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7" w:rsidRPr="00506B17" w:rsidRDefault="00506B17" w:rsidP="00506B17">
      <w:pPr>
        <w:shd w:val="clear" w:color="auto" w:fill="FFFFFF"/>
        <w:spacing w:line="274" w:lineRule="exact"/>
        <w:ind w:right="-61"/>
        <w:jc w:val="center"/>
        <w:rPr>
          <w:b/>
          <w:caps/>
          <w:sz w:val="28"/>
          <w:szCs w:val="28"/>
        </w:rPr>
      </w:pPr>
      <w:r>
        <w:rPr>
          <w:b/>
          <w:caps/>
          <w:sz w:val="28"/>
          <w:szCs w:val="28"/>
        </w:rPr>
        <w:t>О раб</w:t>
      </w:r>
      <w:r w:rsidRPr="00506B17">
        <w:rPr>
          <w:b/>
          <w:caps/>
          <w:sz w:val="28"/>
          <w:szCs w:val="28"/>
        </w:rPr>
        <w:t xml:space="preserve">оте администрации за 2019 год </w:t>
      </w:r>
    </w:p>
    <w:p w:rsidR="00506B17" w:rsidRPr="00506B17" w:rsidRDefault="00506B17" w:rsidP="00506B17">
      <w:pPr>
        <w:shd w:val="clear" w:color="auto" w:fill="FFFFFF"/>
        <w:spacing w:line="274" w:lineRule="exact"/>
        <w:ind w:right="-61"/>
        <w:jc w:val="center"/>
        <w:rPr>
          <w:b/>
          <w:caps/>
          <w:sz w:val="28"/>
          <w:szCs w:val="28"/>
        </w:rPr>
      </w:pPr>
      <w:r w:rsidRPr="00506B17">
        <w:rPr>
          <w:b/>
          <w:caps/>
          <w:sz w:val="28"/>
          <w:szCs w:val="28"/>
        </w:rPr>
        <w:t xml:space="preserve">и ходе выполнения комплексной программы </w:t>
      </w:r>
    </w:p>
    <w:p w:rsidR="00506B17" w:rsidRPr="00506B17" w:rsidRDefault="00506B17" w:rsidP="00506B17">
      <w:pPr>
        <w:shd w:val="clear" w:color="auto" w:fill="FFFFFF"/>
        <w:spacing w:line="274" w:lineRule="exact"/>
        <w:ind w:right="-61"/>
        <w:jc w:val="center"/>
        <w:rPr>
          <w:b/>
          <w:caps/>
          <w:sz w:val="28"/>
          <w:szCs w:val="28"/>
        </w:rPr>
      </w:pPr>
      <w:r w:rsidRPr="00506B17">
        <w:rPr>
          <w:b/>
          <w:caps/>
          <w:sz w:val="28"/>
          <w:szCs w:val="28"/>
        </w:rPr>
        <w:t xml:space="preserve">социально-экономического развития муниципального образования Хайрюзовский сельсовет </w:t>
      </w:r>
    </w:p>
    <w:p w:rsidR="00506B17" w:rsidRPr="00506B17" w:rsidRDefault="00506B17" w:rsidP="00506B17">
      <w:pPr>
        <w:shd w:val="clear" w:color="auto" w:fill="FFFFFF"/>
        <w:spacing w:line="274" w:lineRule="exact"/>
        <w:ind w:right="-61"/>
        <w:jc w:val="center"/>
        <w:rPr>
          <w:b/>
          <w:caps/>
          <w:sz w:val="28"/>
          <w:szCs w:val="28"/>
          <w:highlight w:val="yellow"/>
        </w:rPr>
      </w:pPr>
      <w:r w:rsidRPr="00506B17">
        <w:rPr>
          <w:b/>
          <w:caps/>
          <w:sz w:val="28"/>
          <w:szCs w:val="28"/>
        </w:rPr>
        <w:t xml:space="preserve"> Троицкого района</w:t>
      </w:r>
    </w:p>
    <w:p w:rsidR="00506B17" w:rsidRPr="00506B17" w:rsidRDefault="00506B17" w:rsidP="00506B17">
      <w:pPr>
        <w:jc w:val="center"/>
        <w:rPr>
          <w:b/>
          <w:sz w:val="28"/>
          <w:szCs w:val="28"/>
          <w:highlight w:val="yellow"/>
        </w:rPr>
      </w:pPr>
    </w:p>
    <w:p w:rsidR="00506B17" w:rsidRPr="00506B17" w:rsidRDefault="00506B17" w:rsidP="00506B17">
      <w:pPr>
        <w:rPr>
          <w:sz w:val="28"/>
          <w:szCs w:val="28"/>
        </w:rPr>
      </w:pPr>
      <w:r w:rsidRPr="00506B17">
        <w:rPr>
          <w:sz w:val="28"/>
          <w:szCs w:val="28"/>
        </w:rPr>
        <w:t xml:space="preserve">     </w:t>
      </w:r>
    </w:p>
    <w:p w:rsidR="00506B17" w:rsidRPr="00506B17" w:rsidRDefault="00506B17" w:rsidP="00506B17">
      <w:pPr>
        <w:ind w:firstLine="709"/>
        <w:jc w:val="center"/>
        <w:rPr>
          <w:sz w:val="28"/>
          <w:szCs w:val="28"/>
        </w:rPr>
      </w:pPr>
      <w:r w:rsidRPr="00506B17">
        <w:rPr>
          <w:sz w:val="28"/>
          <w:szCs w:val="28"/>
        </w:rPr>
        <w:t>Уважаемые депутаты и приглашенные!</w:t>
      </w:r>
    </w:p>
    <w:p w:rsidR="00506B17" w:rsidRPr="00506B17" w:rsidRDefault="00506B17" w:rsidP="00506B17">
      <w:pPr>
        <w:ind w:firstLine="709"/>
        <w:rPr>
          <w:sz w:val="28"/>
          <w:szCs w:val="28"/>
        </w:rPr>
      </w:pPr>
      <w:r w:rsidRPr="00506B17">
        <w:rPr>
          <w:sz w:val="28"/>
          <w:szCs w:val="28"/>
        </w:rPr>
        <w:t xml:space="preserve">Сегодня, </w:t>
      </w:r>
      <w:proofErr w:type="gramStart"/>
      <w:r w:rsidRPr="00506B17">
        <w:rPr>
          <w:sz w:val="28"/>
          <w:szCs w:val="28"/>
        </w:rPr>
        <w:t>согласно Устава</w:t>
      </w:r>
      <w:proofErr w:type="gramEnd"/>
      <w:r w:rsidRPr="00506B17">
        <w:rPr>
          <w:sz w:val="28"/>
          <w:szCs w:val="28"/>
        </w:rPr>
        <w:t xml:space="preserve"> Администрации сельсовета, я предлагаю вашему вниманию отчет о проделанной работе администрации за прошедший год.</w:t>
      </w:r>
    </w:p>
    <w:p w:rsidR="00506B17" w:rsidRPr="00506B17" w:rsidRDefault="00506B17" w:rsidP="00506B17">
      <w:pPr>
        <w:ind w:firstLine="709"/>
        <w:jc w:val="both"/>
        <w:rPr>
          <w:sz w:val="28"/>
          <w:szCs w:val="28"/>
        </w:rPr>
      </w:pPr>
      <w:r w:rsidRPr="00506B17">
        <w:rPr>
          <w:sz w:val="28"/>
          <w:szCs w:val="28"/>
        </w:rPr>
        <w:t xml:space="preserve">13 января 2019 года исполнилось восемь лет с момента завершения процедуры объединения. </w:t>
      </w:r>
      <w:r w:rsidRPr="00506B17">
        <w:rPr>
          <w:sz w:val="28"/>
          <w:szCs w:val="28"/>
          <w:u w:val="single"/>
        </w:rPr>
        <w:t xml:space="preserve"> </w:t>
      </w:r>
    </w:p>
    <w:p w:rsidR="00506B17" w:rsidRPr="00506B17" w:rsidRDefault="00506B17" w:rsidP="00506B17">
      <w:pPr>
        <w:ind w:firstLine="709"/>
        <w:jc w:val="both"/>
        <w:rPr>
          <w:sz w:val="28"/>
          <w:szCs w:val="28"/>
        </w:rPr>
      </w:pPr>
      <w:r w:rsidRPr="00506B17">
        <w:rPr>
          <w:sz w:val="28"/>
          <w:szCs w:val="28"/>
        </w:rPr>
        <w:t xml:space="preserve">За истекший год, администрацией сельсовета ставилась задача не столько нарастить, сколько удержать темпы и показатели, достигнутые за прошедшие  шесть лет.                                                    </w:t>
      </w:r>
    </w:p>
    <w:p w:rsidR="00506B17" w:rsidRPr="00506B17" w:rsidRDefault="00506B17" w:rsidP="00506B17">
      <w:pPr>
        <w:ind w:firstLine="709"/>
        <w:jc w:val="both"/>
        <w:rPr>
          <w:sz w:val="28"/>
          <w:szCs w:val="28"/>
        </w:rPr>
      </w:pPr>
      <w:r w:rsidRPr="00506B17">
        <w:rPr>
          <w:sz w:val="28"/>
          <w:szCs w:val="28"/>
        </w:rPr>
        <w:t xml:space="preserve">    И сегодня, прежде чем начать отчет, хочу сказать слова благодарности всем тем, кто оказывал и продолжает оказывать помощь Администрации в решении различных вопросов. Работа велась в тесном содружестве с депутатским корпусом, бюджетными учреждениями, сельхозпредприятиями. Я представлю вам отчет за 2019 год, в котором постараюсь отразить деятельность администрации, обозначить проблемные вопросы и пути их решения. Такая форма взаимодействия с общественностью, жителями, на мой взгляд, очень важна и эффективна. Сегодняшний уровень социально-экономического развития поселения – это итог совместной деятельности, основная цель которой неизменна </w:t>
      </w:r>
      <w:proofErr w:type="gramStart"/>
      <w:r w:rsidRPr="00506B17">
        <w:rPr>
          <w:sz w:val="28"/>
          <w:szCs w:val="28"/>
        </w:rPr>
        <w:t>–п</w:t>
      </w:r>
      <w:proofErr w:type="gramEnd"/>
      <w:r w:rsidRPr="00506B17">
        <w:rPr>
          <w:sz w:val="28"/>
          <w:szCs w:val="28"/>
        </w:rPr>
        <w:t>овышение уровня благосостояния населения.</w:t>
      </w:r>
    </w:p>
    <w:p w:rsidR="00506B17" w:rsidRPr="00506B17" w:rsidRDefault="00506B17" w:rsidP="00506B17">
      <w:pPr>
        <w:ind w:firstLine="709"/>
        <w:jc w:val="both"/>
        <w:rPr>
          <w:sz w:val="28"/>
          <w:szCs w:val="28"/>
        </w:rPr>
      </w:pPr>
      <w:r w:rsidRPr="00506B17">
        <w:rPr>
          <w:sz w:val="28"/>
          <w:szCs w:val="28"/>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муниципального образования, федеральными, краевыми и районными нормативными правовыми актами.</w:t>
      </w:r>
    </w:p>
    <w:p w:rsidR="00506B17" w:rsidRPr="00506B17" w:rsidRDefault="00506B17" w:rsidP="00506B17">
      <w:pPr>
        <w:ind w:firstLine="709"/>
        <w:jc w:val="both"/>
        <w:rPr>
          <w:sz w:val="28"/>
          <w:szCs w:val="28"/>
        </w:rPr>
      </w:pPr>
      <w:r w:rsidRPr="00506B17">
        <w:rPr>
          <w:sz w:val="28"/>
          <w:szCs w:val="28"/>
        </w:rPr>
        <w:t>Это, прежде всего, исполнение бюджета, обеспечение мер пожарной безопасности, создание условий для организации досуга, благоустройство населенных пунктов и другие вопросы.</w:t>
      </w:r>
    </w:p>
    <w:p w:rsidR="00506B17" w:rsidRPr="00506B17" w:rsidRDefault="00506B17" w:rsidP="00506B17">
      <w:pPr>
        <w:ind w:firstLine="709"/>
        <w:jc w:val="both"/>
        <w:rPr>
          <w:sz w:val="28"/>
          <w:szCs w:val="28"/>
        </w:rPr>
      </w:pPr>
      <w:r w:rsidRPr="00506B17">
        <w:rPr>
          <w:sz w:val="28"/>
          <w:szCs w:val="28"/>
        </w:rPr>
        <w:t>Муниципальное образование Хайрюзовский сельсовет включает в себя 7 населенных пунктов, в которых 1256 домовладений, с численностью населения 2206 чел.</w:t>
      </w:r>
    </w:p>
    <w:p w:rsidR="00506B17" w:rsidRPr="00506B17" w:rsidRDefault="00506B17" w:rsidP="00506B17">
      <w:pPr>
        <w:ind w:firstLine="709"/>
        <w:jc w:val="both"/>
        <w:rPr>
          <w:sz w:val="28"/>
          <w:szCs w:val="28"/>
          <w:u w:val="single"/>
        </w:rPr>
      </w:pPr>
      <w:proofErr w:type="gramStart"/>
      <w:r w:rsidRPr="00506B17">
        <w:rPr>
          <w:sz w:val="28"/>
          <w:szCs w:val="28"/>
        </w:rPr>
        <w:t>Территория сельского поселения составляет 83972 гектара, из которых земли сельскохозяйственного назначения занимают 64053,77 гектара; земли запаса – 1844,5 гектара;  земли лесного фонда - 16537 гектаров,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 57,73 гектара; земли населенных пунктов – 1472 гектара.</w:t>
      </w:r>
      <w:proofErr w:type="gramEnd"/>
    </w:p>
    <w:p w:rsidR="00506B17" w:rsidRPr="00506B17" w:rsidRDefault="00506B17" w:rsidP="00506B17">
      <w:pPr>
        <w:ind w:firstLine="709"/>
        <w:rPr>
          <w:sz w:val="28"/>
          <w:szCs w:val="28"/>
        </w:rPr>
      </w:pPr>
      <w:r w:rsidRPr="00506B17">
        <w:rPr>
          <w:sz w:val="28"/>
          <w:szCs w:val="28"/>
        </w:rPr>
        <w:t xml:space="preserve">За истекший период было принято 54 постановлений и 236 распоряжений, в </w:t>
      </w:r>
      <w:proofErr w:type="spellStart"/>
      <w:r w:rsidRPr="00506B17">
        <w:rPr>
          <w:sz w:val="28"/>
          <w:szCs w:val="28"/>
        </w:rPr>
        <w:t>т.ч</w:t>
      </w:r>
      <w:proofErr w:type="spellEnd"/>
      <w:r w:rsidRPr="00506B17">
        <w:rPr>
          <w:sz w:val="28"/>
          <w:szCs w:val="28"/>
        </w:rPr>
        <w:t xml:space="preserve">.: 34- по основной деятельности, 85-по кадровым  вопросам, </w:t>
      </w:r>
      <w:r w:rsidRPr="00506B17">
        <w:rPr>
          <w:sz w:val="28"/>
          <w:szCs w:val="28"/>
        </w:rPr>
        <w:lastRenderedPageBreak/>
        <w:t xml:space="preserve">117-по личному составу. Оформлено субсидий - 57, компенсаций на твердое топливо – более 250, выдано справок (на детское пособие, адресные справки, в соцзащиту, пенсионный фонд) – более 1500, выписок из </w:t>
      </w:r>
      <w:proofErr w:type="spellStart"/>
      <w:r w:rsidRPr="00506B17">
        <w:rPr>
          <w:sz w:val="28"/>
          <w:szCs w:val="28"/>
        </w:rPr>
        <w:t>похозяйственных</w:t>
      </w:r>
      <w:proofErr w:type="spellEnd"/>
      <w:r w:rsidRPr="00506B17">
        <w:rPr>
          <w:sz w:val="28"/>
          <w:szCs w:val="28"/>
        </w:rPr>
        <w:t xml:space="preserve"> книг (в банк, на субсидии и компенсации, на оформление домовладений) – более 300.</w:t>
      </w:r>
    </w:p>
    <w:p w:rsidR="00506B17" w:rsidRPr="00506B17" w:rsidRDefault="00506B17" w:rsidP="00506B17">
      <w:pPr>
        <w:ind w:firstLine="709"/>
        <w:jc w:val="both"/>
        <w:rPr>
          <w:sz w:val="28"/>
          <w:szCs w:val="28"/>
        </w:rPr>
      </w:pPr>
      <w:r w:rsidRPr="00506B17">
        <w:rPr>
          <w:sz w:val="28"/>
          <w:szCs w:val="28"/>
        </w:rPr>
        <w:t>За 2019 год в Администрацию поселения поступило: 4 письменных обращения граждан, которые рассмотрены и вынесены по ним определенные решения. Главой администрации сельского поселения лично принято 39 жителей по различным вопросам. Все поступившие обращения рассмотрены в соответствии с Федеральным законом от 2 мая 2006 года № 59-ФЗ «О порядке рассмотрения обращений граждан Российской Федерации». Граждане обращались в администрацию поселения по самым различным вопросам, начиная от поиска работы и социальной защиты, до разрешения конфликтов с соседями; по поводу выдачи справок, оформления документов на получение льгот, адресной помощи, детских пособий, материальной помощи, оформления домовладений и земельных участков в собственность. Поступали вопросы по содержанию и ремонту дорог, межеванию земель, по вопросам коммунального хозяйства, по мусорной реформе. По всем вопросам были приняты конкретные решения, направленные на разрешение проблем возникших у наших граждан.</w:t>
      </w:r>
    </w:p>
    <w:p w:rsidR="00506B17" w:rsidRPr="00506B17" w:rsidRDefault="00506B17" w:rsidP="00506B17">
      <w:pPr>
        <w:ind w:firstLine="709"/>
        <w:jc w:val="both"/>
        <w:rPr>
          <w:sz w:val="28"/>
          <w:szCs w:val="28"/>
        </w:rPr>
      </w:pPr>
      <w:r w:rsidRPr="00506B17">
        <w:rPr>
          <w:sz w:val="28"/>
          <w:szCs w:val="28"/>
        </w:rPr>
        <w:t xml:space="preserve"> Администрация регулярно подготавливала отчеты о деятельности администрации, а также отвечала на письма и запросы органов власти организаций и населения. В администрацию поселения поступило входящих писем 183, исходящих 193 документа. На хранении в Администрации находится 584 дела постоянного хранения и более 150 дел по личному составу.</w:t>
      </w:r>
    </w:p>
    <w:p w:rsidR="00506B17" w:rsidRPr="00506B17" w:rsidRDefault="00506B17" w:rsidP="00506B17">
      <w:pPr>
        <w:ind w:firstLine="709"/>
        <w:jc w:val="both"/>
        <w:rPr>
          <w:sz w:val="28"/>
          <w:szCs w:val="28"/>
        </w:rPr>
      </w:pPr>
      <w:r w:rsidRPr="00506B17">
        <w:rPr>
          <w:sz w:val="28"/>
          <w:szCs w:val="28"/>
        </w:rPr>
        <w:t>Администрацией сельсовета разрабатывались проекты нормативно - правовых актов, которые предлагались на утверждение Совету депутатов.</w:t>
      </w:r>
    </w:p>
    <w:p w:rsidR="00506B17" w:rsidRPr="00506B17" w:rsidRDefault="00506B17" w:rsidP="00506B17">
      <w:pPr>
        <w:ind w:firstLine="709"/>
        <w:jc w:val="both"/>
        <w:rPr>
          <w:sz w:val="28"/>
          <w:szCs w:val="28"/>
        </w:rPr>
      </w:pPr>
      <w:r w:rsidRPr="00506B17">
        <w:rPr>
          <w:sz w:val="28"/>
          <w:szCs w:val="28"/>
        </w:rPr>
        <w:t xml:space="preserve">Главной опорой в работе администрации является депутатский корпус сельсовета. Могу без преувеличения утверждать, что наши депутаты – люди активной жизненной позиции, неравнодушные к делам и заботам  жителей поселения. Многие проблемы населенных пунктов решаются с их подачи и с их активным участием. В 2019 году Совет депутатов, избранный на всеобщих выборах в 2016 году и состоящий из 12 депутатов, провел 4 заседания, на которых рассмотрены и приняты важные для развития поселения 41 решения. </w:t>
      </w:r>
    </w:p>
    <w:p w:rsidR="00506B17" w:rsidRPr="00506B17" w:rsidRDefault="00506B17" w:rsidP="00506B17">
      <w:pPr>
        <w:ind w:firstLine="709"/>
        <w:jc w:val="both"/>
        <w:rPr>
          <w:sz w:val="28"/>
          <w:szCs w:val="28"/>
        </w:rPr>
      </w:pPr>
      <w:r w:rsidRPr="00506B17">
        <w:rPr>
          <w:sz w:val="28"/>
          <w:szCs w:val="28"/>
        </w:rPr>
        <w:t>За прошлый год вновь принимался Устав муниципального образования – он приводился в соответствие с меняющимся законодательством, в  соответствии с насущными проблемами поселения, вносились изменения в бюджет поселения, изменения в решения об административной комиссии, в правила благоустройства и другие. Хочу искренне поблагодарить всех депутатов, которые, несмотря на занятость на рабочих местах, находили и находят время для работы на заседаниях сессий Совета депутатов.</w:t>
      </w:r>
    </w:p>
    <w:p w:rsidR="00506B17" w:rsidRPr="00506B17" w:rsidRDefault="00506B17" w:rsidP="00506B17">
      <w:pPr>
        <w:ind w:firstLine="709"/>
        <w:jc w:val="both"/>
        <w:rPr>
          <w:sz w:val="28"/>
          <w:szCs w:val="28"/>
        </w:rPr>
      </w:pPr>
      <w:r w:rsidRPr="00506B17">
        <w:rPr>
          <w:sz w:val="28"/>
          <w:szCs w:val="28"/>
        </w:rPr>
        <w:t>Для информации населения о деятельности администрации на официальном сайте муниципального образования Хайрюзовский сельсовет размещаются нормативные документы, издаваемые Советом депутатов и Администрацией сельсовета, информация о проведении публичных слушаний в поселении, обнародуются заключения по результатам их проведения, используются также информационные стенды.</w:t>
      </w:r>
    </w:p>
    <w:p w:rsidR="00506B17" w:rsidRPr="00506B17" w:rsidRDefault="00506B17" w:rsidP="00506B17">
      <w:pPr>
        <w:ind w:firstLine="709"/>
        <w:rPr>
          <w:sz w:val="28"/>
          <w:szCs w:val="28"/>
        </w:rPr>
      </w:pPr>
      <w:r w:rsidRPr="00506B17">
        <w:rPr>
          <w:sz w:val="28"/>
          <w:szCs w:val="28"/>
        </w:rPr>
        <w:lastRenderedPageBreak/>
        <w:t>Согласно, 131 Федерального закона о местном самоуправлении на уровень поселения передано 13 полномочий регулирующих жизнедеятельность муниципального образования. А также некоторые государственные полномочия, в том числе:</w:t>
      </w:r>
    </w:p>
    <w:p w:rsidR="00506B17" w:rsidRPr="00506B17" w:rsidRDefault="00506B17" w:rsidP="00506B17">
      <w:pPr>
        <w:widowControl/>
        <w:numPr>
          <w:ilvl w:val="0"/>
          <w:numId w:val="1"/>
        </w:numPr>
        <w:ind w:left="0" w:firstLine="709"/>
        <w:rPr>
          <w:sz w:val="28"/>
          <w:szCs w:val="28"/>
        </w:rPr>
      </w:pPr>
      <w:r w:rsidRPr="00506B17">
        <w:rPr>
          <w:sz w:val="28"/>
          <w:szCs w:val="28"/>
        </w:rPr>
        <w:t>Осуществление нотариальных действий.</w:t>
      </w:r>
    </w:p>
    <w:p w:rsidR="00506B17" w:rsidRPr="00506B17" w:rsidRDefault="00506B17" w:rsidP="00506B17">
      <w:pPr>
        <w:widowControl/>
        <w:numPr>
          <w:ilvl w:val="0"/>
          <w:numId w:val="1"/>
        </w:numPr>
        <w:ind w:left="0" w:firstLine="709"/>
        <w:jc w:val="both"/>
        <w:rPr>
          <w:sz w:val="28"/>
          <w:szCs w:val="28"/>
        </w:rPr>
      </w:pPr>
      <w:r w:rsidRPr="00506B17">
        <w:rPr>
          <w:sz w:val="28"/>
          <w:szCs w:val="28"/>
        </w:rPr>
        <w:t xml:space="preserve">Ведение воинского учета. </w:t>
      </w:r>
    </w:p>
    <w:p w:rsidR="00506B17" w:rsidRPr="00506B17" w:rsidRDefault="00506B17" w:rsidP="00506B17">
      <w:pPr>
        <w:ind w:firstLine="709"/>
        <w:jc w:val="both"/>
        <w:rPr>
          <w:sz w:val="28"/>
          <w:szCs w:val="28"/>
        </w:rPr>
      </w:pPr>
      <w:r w:rsidRPr="00506B17">
        <w:rPr>
          <w:sz w:val="28"/>
          <w:szCs w:val="28"/>
        </w:rPr>
        <w:t xml:space="preserve">В Администрации сельсовета совершается услуга по </w:t>
      </w:r>
      <w:proofErr w:type="gramStart"/>
      <w:r w:rsidRPr="00506B17">
        <w:rPr>
          <w:sz w:val="28"/>
          <w:szCs w:val="28"/>
        </w:rPr>
        <w:t>нотариальным</w:t>
      </w:r>
      <w:proofErr w:type="gramEnd"/>
    </w:p>
    <w:p w:rsidR="00506B17" w:rsidRPr="00506B17" w:rsidRDefault="00506B17" w:rsidP="00506B17">
      <w:pPr>
        <w:ind w:firstLine="709"/>
        <w:jc w:val="both"/>
        <w:rPr>
          <w:sz w:val="28"/>
          <w:szCs w:val="28"/>
        </w:rPr>
      </w:pPr>
      <w:r w:rsidRPr="00506B17">
        <w:rPr>
          <w:sz w:val="28"/>
          <w:szCs w:val="28"/>
        </w:rPr>
        <w:t>действиям. За 2019год было совершено 48 нотариальных действия, в том числе: составлено завещаний- 1, доверенностей – 38, заверено подписей – 8, свидетельствование верности копий документов или выписок из них – 1.</w:t>
      </w:r>
    </w:p>
    <w:p w:rsidR="00506B17" w:rsidRPr="00506B17" w:rsidRDefault="00506B17" w:rsidP="00506B17">
      <w:pPr>
        <w:ind w:firstLine="709"/>
        <w:jc w:val="both"/>
        <w:rPr>
          <w:sz w:val="28"/>
          <w:szCs w:val="28"/>
        </w:rPr>
      </w:pPr>
      <w:r w:rsidRPr="00506B17">
        <w:rPr>
          <w:sz w:val="28"/>
          <w:szCs w:val="28"/>
        </w:rPr>
        <w:t xml:space="preserve"> Взыскано госпошлины на сумму 7670 руб., в соответствии с законодательством 20 граждан освобождены от уплаты государственной</w:t>
      </w:r>
    </w:p>
    <w:p w:rsidR="00506B17" w:rsidRPr="00506B17" w:rsidRDefault="00506B17" w:rsidP="00506B17">
      <w:pPr>
        <w:ind w:firstLine="709"/>
        <w:jc w:val="both"/>
        <w:rPr>
          <w:sz w:val="28"/>
          <w:szCs w:val="28"/>
        </w:rPr>
      </w:pPr>
      <w:r w:rsidRPr="00506B17">
        <w:rPr>
          <w:sz w:val="28"/>
          <w:szCs w:val="28"/>
        </w:rPr>
        <w:t>пошлины на общую сумму 2950 рублей.</w:t>
      </w:r>
    </w:p>
    <w:p w:rsidR="00506B17" w:rsidRPr="00506B17" w:rsidRDefault="00506B17" w:rsidP="00506B17">
      <w:pPr>
        <w:ind w:firstLine="709"/>
        <w:jc w:val="both"/>
        <w:rPr>
          <w:sz w:val="28"/>
          <w:szCs w:val="28"/>
          <w:highlight w:val="yellow"/>
        </w:rPr>
      </w:pPr>
      <w:r w:rsidRPr="00506B17">
        <w:rPr>
          <w:sz w:val="28"/>
          <w:szCs w:val="28"/>
        </w:rPr>
        <w:t>Структурным подразделением администрации является военно-учетная служба. Осуществляет первичный учет юношей 14-16 летнего возраста, постановка на учет и снятие с воинского учета, доставка призывников в военкомат, отправка в ряды Российской Армии, прохождение медицинских комиссий и обследований.  Из наших сёл в ряды Российской Армии в 2019 году призвано - 7 человек.</w:t>
      </w:r>
    </w:p>
    <w:p w:rsidR="00506B17" w:rsidRDefault="00506B17" w:rsidP="00506B17">
      <w:pPr>
        <w:jc w:val="center"/>
        <w:rPr>
          <w:b/>
          <w:bCs/>
          <w:sz w:val="28"/>
          <w:szCs w:val="28"/>
        </w:rPr>
      </w:pPr>
    </w:p>
    <w:p w:rsidR="00506B17" w:rsidRPr="00506B17" w:rsidRDefault="00506B17" w:rsidP="00506B17">
      <w:pPr>
        <w:jc w:val="center"/>
        <w:rPr>
          <w:b/>
          <w:bCs/>
          <w:sz w:val="28"/>
          <w:szCs w:val="28"/>
        </w:rPr>
      </w:pPr>
      <w:r w:rsidRPr="00506B17">
        <w:rPr>
          <w:b/>
          <w:bCs/>
          <w:sz w:val="28"/>
          <w:szCs w:val="28"/>
        </w:rPr>
        <w:t>Общественные формирования</w:t>
      </w:r>
    </w:p>
    <w:p w:rsidR="00506B17" w:rsidRPr="00506B17" w:rsidRDefault="00506B17" w:rsidP="00506B17">
      <w:pPr>
        <w:ind w:firstLine="709"/>
        <w:jc w:val="both"/>
        <w:rPr>
          <w:sz w:val="28"/>
          <w:szCs w:val="28"/>
        </w:rPr>
      </w:pPr>
      <w:r w:rsidRPr="00506B17">
        <w:rPr>
          <w:sz w:val="28"/>
          <w:szCs w:val="28"/>
        </w:rPr>
        <w:t>Значительную помощь администрации в решении вопросов разного характера оказывают общественные формирования, которые не один год работают при администрации сельсовета: административная комиссия,</w:t>
      </w:r>
    </w:p>
    <w:p w:rsidR="00506B17" w:rsidRPr="00506B17" w:rsidRDefault="00506B17" w:rsidP="00506B17">
      <w:pPr>
        <w:ind w:firstLine="709"/>
        <w:jc w:val="both"/>
        <w:rPr>
          <w:sz w:val="28"/>
          <w:szCs w:val="28"/>
        </w:rPr>
      </w:pPr>
      <w:r w:rsidRPr="00506B17">
        <w:rPr>
          <w:sz w:val="28"/>
          <w:szCs w:val="28"/>
        </w:rPr>
        <w:t xml:space="preserve">Совет общественности, комиссия по защите материнства и детства, Совет ветеранов, Совет молодежи. </w:t>
      </w:r>
    </w:p>
    <w:p w:rsidR="00506B17" w:rsidRPr="00506B17" w:rsidRDefault="00506B17" w:rsidP="00506B17">
      <w:pPr>
        <w:ind w:firstLine="709"/>
        <w:jc w:val="both"/>
        <w:rPr>
          <w:sz w:val="28"/>
          <w:szCs w:val="28"/>
        </w:rPr>
      </w:pPr>
      <w:r w:rsidRPr="00506B17">
        <w:rPr>
          <w:sz w:val="28"/>
          <w:szCs w:val="28"/>
        </w:rPr>
        <w:t>Ведется работа по выявлению семей находящихся в социально опасном положении на ранней стадии неблагополучия.</w:t>
      </w:r>
    </w:p>
    <w:p w:rsidR="00506B17" w:rsidRPr="00506B17" w:rsidRDefault="00506B17" w:rsidP="00506B17">
      <w:pPr>
        <w:ind w:firstLine="709"/>
        <w:jc w:val="both"/>
        <w:rPr>
          <w:sz w:val="28"/>
          <w:szCs w:val="28"/>
        </w:rPr>
      </w:pPr>
      <w:r w:rsidRPr="00506B17">
        <w:rPr>
          <w:sz w:val="28"/>
          <w:szCs w:val="28"/>
        </w:rPr>
        <w:t>Проблемы подрастающего поколения очень сильно волнуют нас всех.</w:t>
      </w:r>
    </w:p>
    <w:p w:rsidR="00506B17" w:rsidRPr="00506B17" w:rsidRDefault="00506B17" w:rsidP="00506B17">
      <w:pPr>
        <w:ind w:firstLine="709"/>
        <w:jc w:val="both"/>
        <w:rPr>
          <w:sz w:val="28"/>
          <w:szCs w:val="28"/>
        </w:rPr>
      </w:pPr>
      <w:r w:rsidRPr="00506B17">
        <w:rPr>
          <w:sz w:val="28"/>
          <w:szCs w:val="28"/>
        </w:rPr>
        <w:t>Согласно, данных на территории сельсовета проживает более 400 молодых</w:t>
      </w:r>
    </w:p>
    <w:p w:rsidR="00506B17" w:rsidRPr="00506B17" w:rsidRDefault="00506B17" w:rsidP="00506B17">
      <w:pPr>
        <w:ind w:firstLine="709"/>
        <w:jc w:val="both"/>
        <w:rPr>
          <w:sz w:val="28"/>
          <w:szCs w:val="28"/>
        </w:rPr>
      </w:pPr>
      <w:r w:rsidRPr="00506B17">
        <w:rPr>
          <w:sz w:val="28"/>
          <w:szCs w:val="28"/>
        </w:rPr>
        <w:t>людей в возрасте от 14 до 30 лет, из них  более 150 учатся в средних и высших учебных заведениях. Совет молодежи продолжает работу в рамках реализации программы молодежной политики, принимая  участие практически во всех спортивных и культурных мероприятиях, как районного плана, так и собственных. Советом Молодежи и Тимуровским движением проводятся уже ставшей традиционной акции «Чистый берег» и «Благоустройство территорий». Нашей активной молодежью, совместно с культработниками в течение года были проведены отчеты художественной самодеятельности, которые они подготовили самостоятельно.</w:t>
      </w:r>
    </w:p>
    <w:p w:rsidR="00506B17" w:rsidRPr="00506B17" w:rsidRDefault="00506B17" w:rsidP="00506B17">
      <w:pPr>
        <w:ind w:firstLine="709"/>
        <w:jc w:val="both"/>
        <w:rPr>
          <w:sz w:val="28"/>
          <w:szCs w:val="28"/>
        </w:rPr>
      </w:pPr>
      <w:r w:rsidRPr="00506B17">
        <w:rPr>
          <w:sz w:val="28"/>
          <w:szCs w:val="28"/>
        </w:rPr>
        <w:t xml:space="preserve">Работала административная комиссия, председателем которой является Ерохин Александр Степанович. Проведено 4 заседания, рассмотрено 4 протокола, принято по ним постановлений: о назначении административного наказания в виде штрафа – 1  на сумму 1,5 тыс. рублей; о прекращении производства по делу об административном правонарушении – 1; о назначении административного наказания в виде предупреждения – 2; отменено в судебном </w:t>
      </w:r>
      <w:r w:rsidRPr="00506B17">
        <w:rPr>
          <w:sz w:val="28"/>
          <w:szCs w:val="28"/>
        </w:rPr>
        <w:lastRenderedPageBreak/>
        <w:t>порядке  - 1 на сумму 1,5 тыс. рублей. Основные административные нарушения это нарушение правил содержания домашних животных, беспривязное содержание собак, нарушение правил благоустройства.</w:t>
      </w:r>
    </w:p>
    <w:p w:rsidR="00506B17" w:rsidRPr="00506B17" w:rsidRDefault="00506B17" w:rsidP="00506B17">
      <w:pPr>
        <w:ind w:firstLine="709"/>
        <w:jc w:val="both"/>
        <w:rPr>
          <w:sz w:val="28"/>
          <w:szCs w:val="28"/>
        </w:rPr>
      </w:pPr>
      <w:r w:rsidRPr="00506B17">
        <w:rPr>
          <w:sz w:val="28"/>
          <w:szCs w:val="28"/>
        </w:rPr>
        <w:t>Немалое внимание уделяется вопросам обеспечения законности и</w:t>
      </w:r>
    </w:p>
    <w:p w:rsidR="00506B17" w:rsidRPr="00506B17" w:rsidRDefault="00506B17" w:rsidP="00506B17">
      <w:pPr>
        <w:ind w:firstLine="709"/>
        <w:jc w:val="both"/>
        <w:rPr>
          <w:sz w:val="28"/>
          <w:szCs w:val="28"/>
        </w:rPr>
      </w:pPr>
      <w:r w:rsidRPr="00506B17">
        <w:rPr>
          <w:sz w:val="28"/>
          <w:szCs w:val="28"/>
        </w:rPr>
        <w:t>правопорядка, предупреждению правонарушений на территории поселения и</w:t>
      </w:r>
    </w:p>
    <w:p w:rsidR="00506B17" w:rsidRPr="00506B17" w:rsidRDefault="00506B17" w:rsidP="00506B17">
      <w:pPr>
        <w:ind w:firstLine="709"/>
        <w:jc w:val="both"/>
        <w:rPr>
          <w:sz w:val="28"/>
          <w:szCs w:val="28"/>
        </w:rPr>
      </w:pPr>
      <w:r w:rsidRPr="00506B17">
        <w:rPr>
          <w:sz w:val="28"/>
          <w:szCs w:val="28"/>
        </w:rPr>
        <w:t>нашим участковым уполномоченным полиции Вебер Андреем Владимировичем и межпоселенческой ДНД (добровольной  народной дружиной).</w:t>
      </w:r>
    </w:p>
    <w:p w:rsidR="00506B17" w:rsidRPr="00506B17" w:rsidRDefault="00506B17" w:rsidP="00506B17">
      <w:pPr>
        <w:ind w:firstLine="709"/>
        <w:jc w:val="both"/>
        <w:rPr>
          <w:sz w:val="28"/>
          <w:szCs w:val="28"/>
        </w:rPr>
      </w:pPr>
      <w:r w:rsidRPr="00506B17">
        <w:rPr>
          <w:sz w:val="28"/>
          <w:szCs w:val="28"/>
        </w:rPr>
        <w:t xml:space="preserve">Работа общественных формирований имеет </w:t>
      </w:r>
      <w:proofErr w:type="gramStart"/>
      <w:r w:rsidRPr="00506B17">
        <w:rPr>
          <w:sz w:val="28"/>
          <w:szCs w:val="28"/>
        </w:rPr>
        <w:t>важное значение</w:t>
      </w:r>
      <w:proofErr w:type="gramEnd"/>
      <w:r w:rsidRPr="00506B17">
        <w:rPr>
          <w:sz w:val="28"/>
          <w:szCs w:val="28"/>
        </w:rPr>
        <w:t>, так как</w:t>
      </w:r>
    </w:p>
    <w:p w:rsidR="00506B17" w:rsidRPr="00506B17" w:rsidRDefault="00506B17" w:rsidP="00506B17">
      <w:pPr>
        <w:ind w:firstLine="709"/>
        <w:jc w:val="both"/>
        <w:rPr>
          <w:sz w:val="28"/>
          <w:szCs w:val="28"/>
        </w:rPr>
      </w:pPr>
      <w:r w:rsidRPr="00506B17">
        <w:rPr>
          <w:sz w:val="28"/>
          <w:szCs w:val="28"/>
        </w:rPr>
        <w:t>охватить все вопросы и проблемы населённых пунктов  одной администрации сельсовета практически невозможно. Поэтому в 2019 году при работе с населением большая роль так же будет отведена общественным формированиям, взаимосвязи их в работе.</w:t>
      </w:r>
    </w:p>
    <w:p w:rsidR="00506B17" w:rsidRPr="00506B17" w:rsidRDefault="00506B17" w:rsidP="00506B17">
      <w:pPr>
        <w:jc w:val="both"/>
        <w:rPr>
          <w:sz w:val="28"/>
          <w:szCs w:val="28"/>
        </w:rPr>
      </w:pPr>
    </w:p>
    <w:p w:rsidR="00506B17" w:rsidRPr="00506B17" w:rsidRDefault="00506B17" w:rsidP="00506B17">
      <w:pPr>
        <w:jc w:val="center"/>
        <w:rPr>
          <w:b/>
          <w:bCs/>
          <w:sz w:val="28"/>
          <w:szCs w:val="28"/>
        </w:rPr>
      </w:pPr>
      <w:r w:rsidRPr="00506B17">
        <w:rPr>
          <w:b/>
          <w:bCs/>
          <w:sz w:val="28"/>
          <w:szCs w:val="28"/>
        </w:rPr>
        <w:t>Бюджет</w:t>
      </w:r>
    </w:p>
    <w:p w:rsidR="00506B17" w:rsidRPr="00506B17" w:rsidRDefault="00506B17" w:rsidP="00506B17">
      <w:pPr>
        <w:ind w:firstLine="709"/>
        <w:jc w:val="both"/>
        <w:rPr>
          <w:sz w:val="28"/>
          <w:szCs w:val="28"/>
        </w:rPr>
      </w:pPr>
      <w:r w:rsidRPr="00506B17">
        <w:rPr>
          <w:sz w:val="28"/>
          <w:szCs w:val="28"/>
        </w:rPr>
        <w:t>Администрация Хайрюзовского сельсовета выполняет функции по решению вопросов местного значения, осуществляет свою деятельность на основании Устава, принятого решением Хайрюзовского сельского Совета депутатов Троицкого района Алтайского края от 15.11.2017 года № 33.</w:t>
      </w:r>
    </w:p>
    <w:p w:rsidR="00506B17" w:rsidRPr="00506B17" w:rsidRDefault="00506B17" w:rsidP="00506B17">
      <w:pPr>
        <w:ind w:firstLine="709"/>
        <w:jc w:val="both"/>
        <w:rPr>
          <w:sz w:val="28"/>
          <w:szCs w:val="28"/>
        </w:rPr>
      </w:pPr>
      <w:r w:rsidRPr="00506B17">
        <w:rPr>
          <w:sz w:val="28"/>
          <w:szCs w:val="28"/>
        </w:rPr>
        <w:t xml:space="preserve">    В отчетном году Администрация Хайрюзовского сельсовета не имела просроченной кредиторской задолженности по выплате заработной платы работникам учреждения, оплате коммунальных услуг.</w:t>
      </w:r>
    </w:p>
    <w:p w:rsidR="00506B17" w:rsidRPr="00506B17" w:rsidRDefault="00506B17" w:rsidP="00506B17">
      <w:pPr>
        <w:ind w:firstLine="709"/>
        <w:jc w:val="both"/>
        <w:rPr>
          <w:sz w:val="28"/>
          <w:szCs w:val="28"/>
        </w:rPr>
      </w:pPr>
      <w:r w:rsidRPr="00506B17">
        <w:rPr>
          <w:sz w:val="28"/>
          <w:szCs w:val="28"/>
        </w:rPr>
        <w:t>В целях увеличения налоговых и неналоговых доходов бюджета сельсовета в течение года проводилась работа с неплательщиками налогов и доходов.</w:t>
      </w:r>
    </w:p>
    <w:p w:rsidR="00506B17" w:rsidRPr="00506B17" w:rsidRDefault="00506B17" w:rsidP="00506B17">
      <w:pPr>
        <w:ind w:firstLine="709"/>
        <w:jc w:val="both"/>
        <w:rPr>
          <w:sz w:val="28"/>
          <w:szCs w:val="28"/>
        </w:rPr>
      </w:pPr>
      <w:r w:rsidRPr="00506B17">
        <w:rPr>
          <w:sz w:val="28"/>
          <w:szCs w:val="28"/>
        </w:rPr>
        <w:t>В результате проводимой работы по сбору налоговых и неналоговых доходов в 2019 году плановые назначения исполнены на 100,4%. Собственные доходы составили 4413,4 тыс. руб.</w:t>
      </w:r>
    </w:p>
    <w:p w:rsidR="00506B17" w:rsidRPr="00506B17" w:rsidRDefault="00506B17" w:rsidP="00506B17">
      <w:pPr>
        <w:ind w:firstLine="709"/>
        <w:jc w:val="both"/>
        <w:rPr>
          <w:sz w:val="28"/>
          <w:szCs w:val="28"/>
        </w:rPr>
      </w:pPr>
      <w:r w:rsidRPr="00506B17">
        <w:rPr>
          <w:sz w:val="28"/>
          <w:szCs w:val="28"/>
        </w:rPr>
        <w:t xml:space="preserve">    Расходы топливно-энергетических ресурсов в натуральном выражении за 2019 год не превышали утвержденных лимитов. Расходы по оплате за потребленные топливно-энергетические ресурсы составили 1148,7 тыс. руб.</w:t>
      </w:r>
    </w:p>
    <w:p w:rsidR="00506B17" w:rsidRPr="00506B17" w:rsidRDefault="00506B17" w:rsidP="00506B17">
      <w:pPr>
        <w:ind w:firstLine="709"/>
        <w:jc w:val="both"/>
        <w:rPr>
          <w:sz w:val="28"/>
          <w:szCs w:val="28"/>
        </w:rPr>
      </w:pPr>
      <w:r w:rsidRPr="00506B17">
        <w:rPr>
          <w:sz w:val="28"/>
          <w:szCs w:val="28"/>
        </w:rPr>
        <w:t>Расходы на содержание органов местного самоуправления в отчетном году составили 6417,3 тыс. руб., что на 515,7 тыс. руб. выше, чем в 2018 году.</w:t>
      </w:r>
    </w:p>
    <w:p w:rsidR="00506B17" w:rsidRPr="00506B17" w:rsidRDefault="00506B17" w:rsidP="00506B17">
      <w:pPr>
        <w:ind w:firstLine="709"/>
        <w:jc w:val="both"/>
        <w:rPr>
          <w:sz w:val="28"/>
          <w:szCs w:val="28"/>
        </w:rPr>
      </w:pPr>
      <w:r w:rsidRPr="00506B17">
        <w:rPr>
          <w:sz w:val="28"/>
          <w:szCs w:val="28"/>
        </w:rPr>
        <w:t>Среднесписочная численность работающих на конец отчетного периода 27 человек.</w:t>
      </w:r>
    </w:p>
    <w:p w:rsidR="00506B17" w:rsidRPr="00506B17" w:rsidRDefault="00506B17" w:rsidP="00506B17">
      <w:pPr>
        <w:ind w:firstLine="709"/>
        <w:jc w:val="both"/>
        <w:rPr>
          <w:sz w:val="28"/>
          <w:szCs w:val="28"/>
        </w:rPr>
      </w:pPr>
      <w:proofErr w:type="gramStart"/>
      <w:r w:rsidRPr="00506B17">
        <w:rPr>
          <w:sz w:val="28"/>
          <w:szCs w:val="28"/>
        </w:rPr>
        <w:t>Доходы бюджета Хайрюзовского сельсовета за 2019 год при плановых показателях 16 721 102,21 рублей исполнены в сумме, 15 995 719,47 рублей, или на 95,7%., в том числе объем межбюджетных трансфертов составил по плану 12 237 000,21 рублей, по плану 11 496 529,20 рублей или 94%, меньше на сумму 740 471,01 рублей,  в связи с оплатой выполненных работ по факту выполненных</w:t>
      </w:r>
      <w:proofErr w:type="gramEnd"/>
      <w:r w:rsidRPr="00506B17">
        <w:rPr>
          <w:sz w:val="28"/>
          <w:szCs w:val="28"/>
        </w:rPr>
        <w:t xml:space="preserve"> капитальных работ по «Капитальному ремонту скважин </w:t>
      </w:r>
      <w:proofErr w:type="gramStart"/>
      <w:r w:rsidRPr="00506B17">
        <w:rPr>
          <w:sz w:val="28"/>
          <w:szCs w:val="28"/>
        </w:rPr>
        <w:t>в</w:t>
      </w:r>
      <w:proofErr w:type="gramEnd"/>
      <w:r w:rsidRPr="00506B17">
        <w:rPr>
          <w:sz w:val="28"/>
          <w:szCs w:val="28"/>
        </w:rPr>
        <w:t xml:space="preserve"> с. Ельцовка и в с. </w:t>
      </w:r>
      <w:proofErr w:type="spellStart"/>
      <w:r w:rsidRPr="00506B17">
        <w:rPr>
          <w:sz w:val="28"/>
          <w:szCs w:val="28"/>
        </w:rPr>
        <w:t>Новоеловка</w:t>
      </w:r>
      <w:proofErr w:type="spellEnd"/>
      <w:r w:rsidRPr="00506B17">
        <w:rPr>
          <w:sz w:val="28"/>
          <w:szCs w:val="28"/>
        </w:rPr>
        <w:t>».</w:t>
      </w:r>
    </w:p>
    <w:p w:rsidR="00506B17" w:rsidRPr="00506B17" w:rsidRDefault="00506B17" w:rsidP="00506B17">
      <w:pPr>
        <w:ind w:firstLine="709"/>
        <w:jc w:val="both"/>
        <w:rPr>
          <w:sz w:val="28"/>
          <w:szCs w:val="28"/>
        </w:rPr>
      </w:pPr>
      <w:r w:rsidRPr="00506B17">
        <w:rPr>
          <w:sz w:val="28"/>
          <w:szCs w:val="28"/>
        </w:rPr>
        <w:t xml:space="preserve">   По налоговым доходам годовой план бюджета Хайрюзовского сельсовета выполнен на 100,4 %, при плане 3251000,00 рублей, фактически поступило 3262999,48 рублей, что больше плана на  11999,48 рублей,  в том </w:t>
      </w:r>
      <w:r w:rsidRPr="00506B17">
        <w:rPr>
          <w:sz w:val="28"/>
          <w:szCs w:val="28"/>
        </w:rPr>
        <w:lastRenderedPageBreak/>
        <w:t>числе по видам  налогов:</w:t>
      </w:r>
    </w:p>
    <w:p w:rsidR="00506B17" w:rsidRPr="00506B17" w:rsidRDefault="00506B17" w:rsidP="00506B17">
      <w:pPr>
        <w:ind w:firstLine="709"/>
        <w:jc w:val="both"/>
        <w:rPr>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40"/>
        <w:gridCol w:w="1701"/>
        <w:gridCol w:w="1701"/>
        <w:gridCol w:w="1134"/>
      </w:tblGrid>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w:t>
            </w:r>
          </w:p>
          <w:p w:rsidR="00506B17" w:rsidRPr="00506B17" w:rsidRDefault="00506B17" w:rsidP="00506B17">
            <w:pPr>
              <w:jc w:val="both"/>
              <w:rPr>
                <w:sz w:val="28"/>
                <w:szCs w:val="28"/>
              </w:rPr>
            </w:pPr>
            <w:proofErr w:type="gramStart"/>
            <w:r w:rsidRPr="00506B17">
              <w:rPr>
                <w:sz w:val="28"/>
                <w:szCs w:val="28"/>
              </w:rPr>
              <w:t>п</w:t>
            </w:r>
            <w:proofErr w:type="gramEnd"/>
            <w:r w:rsidRPr="00506B17">
              <w:rPr>
                <w:sz w:val="28"/>
                <w:szCs w:val="28"/>
              </w:rPr>
              <w:t>/п</w:t>
            </w:r>
          </w:p>
        </w:tc>
        <w:tc>
          <w:tcPr>
            <w:tcW w:w="3740"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Наименование</w:t>
            </w:r>
          </w:p>
          <w:p w:rsidR="00506B17" w:rsidRPr="00506B17" w:rsidRDefault="00506B17" w:rsidP="00506B17">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План</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Факт</w:t>
            </w:r>
          </w:p>
        </w:tc>
        <w:tc>
          <w:tcPr>
            <w:tcW w:w="1134"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 выполнения</w:t>
            </w:r>
          </w:p>
        </w:tc>
      </w:tr>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w:t>
            </w:r>
          </w:p>
        </w:tc>
        <w:tc>
          <w:tcPr>
            <w:tcW w:w="374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223000,00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230682,23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103,4</w:t>
            </w:r>
          </w:p>
        </w:tc>
      </w:tr>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2.</w:t>
            </w:r>
          </w:p>
        </w:tc>
        <w:tc>
          <w:tcPr>
            <w:tcW w:w="374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410000,00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410019,33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w:t>
            </w:r>
          </w:p>
        </w:tc>
      </w:tr>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3.</w:t>
            </w:r>
          </w:p>
        </w:tc>
        <w:tc>
          <w:tcPr>
            <w:tcW w:w="374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241374,94</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100,6</w:t>
            </w:r>
          </w:p>
        </w:tc>
      </w:tr>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4.</w:t>
            </w:r>
          </w:p>
        </w:tc>
        <w:tc>
          <w:tcPr>
            <w:tcW w:w="374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2370000,00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2375756,97</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100,2</w:t>
            </w:r>
          </w:p>
        </w:tc>
      </w:tr>
      <w:tr w:rsidR="00506B17" w:rsidRPr="00506B17" w:rsidTr="00506B17">
        <w:tc>
          <w:tcPr>
            <w:tcW w:w="648"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5.</w:t>
            </w:r>
          </w:p>
        </w:tc>
        <w:tc>
          <w:tcPr>
            <w:tcW w:w="374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8000,00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7670,00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95,9</w:t>
            </w:r>
          </w:p>
        </w:tc>
      </w:tr>
    </w:tbl>
    <w:p w:rsidR="00506B17" w:rsidRPr="00506B17" w:rsidRDefault="00506B17" w:rsidP="00506B17">
      <w:pPr>
        <w:ind w:firstLine="709"/>
        <w:jc w:val="both"/>
        <w:rPr>
          <w:sz w:val="28"/>
          <w:szCs w:val="28"/>
        </w:rPr>
      </w:pPr>
      <w:r w:rsidRPr="00506B17">
        <w:rPr>
          <w:sz w:val="28"/>
          <w:szCs w:val="28"/>
        </w:rPr>
        <w:t xml:space="preserve">      План по налогу на доходы физических лиц выполнен на 102,3%, при плане 223000,0 рублей, фактически в бюджет сельсовета поступило 228178,24 рублей. Темп роста к 2018 году составил 5,5% процентов. С  июня  по октябрь 2019 года, по поручению налоговой, администрацией велась работа по раздаче  налоговых  уведомлений  по  уплате    налогов.  Нами  вручено  уведомлений  на  сумму  более  2 миллионов рублей. Были проведены беседы с должниками по неуплаченным налогам. Много вопросов возникало у граждан по суммам указанным в уведомлениях.</w:t>
      </w:r>
    </w:p>
    <w:p w:rsidR="00506B17" w:rsidRPr="00506B17" w:rsidRDefault="00506B17" w:rsidP="00506B17">
      <w:pPr>
        <w:tabs>
          <w:tab w:val="left" w:pos="1170"/>
        </w:tabs>
        <w:ind w:firstLine="709"/>
        <w:jc w:val="both"/>
        <w:rPr>
          <w:sz w:val="28"/>
          <w:szCs w:val="28"/>
        </w:rPr>
      </w:pPr>
      <w:r w:rsidRPr="00506B17">
        <w:rPr>
          <w:sz w:val="28"/>
          <w:szCs w:val="28"/>
        </w:rPr>
        <w:t>По сбору Единого сельскохозяйственного налога план выполнен на 100%, темп роста по сравнению с 2018 годом на 45,5%, так как фермерские хозяйства в 2018 году сработали с прибылью.</w:t>
      </w:r>
    </w:p>
    <w:p w:rsidR="00506B17" w:rsidRPr="00506B17" w:rsidRDefault="00506B17" w:rsidP="00506B17">
      <w:pPr>
        <w:ind w:firstLine="709"/>
        <w:jc w:val="both"/>
        <w:rPr>
          <w:sz w:val="28"/>
          <w:szCs w:val="28"/>
        </w:rPr>
      </w:pPr>
      <w:r w:rsidRPr="00506B17">
        <w:rPr>
          <w:sz w:val="28"/>
          <w:szCs w:val="28"/>
        </w:rPr>
        <w:t>По налогу на имущество физических лиц план выполнен на 100,6%. При плане 240000,00 рублей за отчетный год поступило 241374,94 рублей, что выше уровня прошлого года на  52573,46 руб.  Доходы от поступления земельного налога при плане 2370000,00 рублей составили 2375756,97 рублей, план выполнен на 100,2%.</w:t>
      </w:r>
    </w:p>
    <w:p w:rsidR="00506B17" w:rsidRPr="00506B17" w:rsidRDefault="00506B17" w:rsidP="00506B17">
      <w:pPr>
        <w:ind w:firstLine="709"/>
        <w:jc w:val="both"/>
        <w:rPr>
          <w:sz w:val="28"/>
          <w:szCs w:val="28"/>
        </w:rPr>
      </w:pPr>
      <w:r w:rsidRPr="00506B17">
        <w:rPr>
          <w:sz w:val="28"/>
          <w:szCs w:val="28"/>
        </w:rPr>
        <w:t>План  по сбору государственной пошлины выполнен на 95,9%. При плане 8000,0 рублей, поступило в бюджет Хайрюзовского сельсовета 7670,00 рублей. За 2018 год поступило 12750,00 руб. Снижение темпа роста поступления государственной пошлины к 2018 году составил 60%  физические лица,  меньше оформляли доверенности в 2019 году</w:t>
      </w:r>
      <w:proofErr w:type="gramStart"/>
      <w:r w:rsidRPr="00506B17">
        <w:rPr>
          <w:sz w:val="28"/>
          <w:szCs w:val="28"/>
        </w:rPr>
        <w:t xml:space="preserve">  .</w:t>
      </w:r>
      <w:proofErr w:type="gramEnd"/>
    </w:p>
    <w:p w:rsidR="00506B17" w:rsidRPr="00506B17" w:rsidRDefault="00506B17" w:rsidP="00506B17">
      <w:pPr>
        <w:ind w:firstLine="709"/>
        <w:jc w:val="both"/>
        <w:rPr>
          <w:sz w:val="28"/>
          <w:szCs w:val="28"/>
        </w:rPr>
      </w:pPr>
      <w:r w:rsidRPr="00506B17">
        <w:rPr>
          <w:sz w:val="28"/>
          <w:szCs w:val="28"/>
        </w:rPr>
        <w:t>По неналоговым доходам план бюджета Хайрюзовского сельсовета Троицкого района исполнен на 100,2%, при плане 1145302,00  рублей, фактическое поступление составило 1147808,53  рублей, в том числе по видам  доходов:</w:t>
      </w:r>
    </w:p>
    <w:p w:rsidR="00506B17" w:rsidRDefault="00506B17" w:rsidP="00506B17">
      <w:pPr>
        <w:jc w:val="both"/>
        <w:rPr>
          <w:sz w:val="28"/>
          <w:szCs w:val="28"/>
        </w:rPr>
      </w:pPr>
    </w:p>
    <w:p w:rsidR="00506B17" w:rsidRPr="00506B17" w:rsidRDefault="00506B17" w:rsidP="00506B17">
      <w:pPr>
        <w:jc w:val="both"/>
        <w:rPr>
          <w:sz w:val="28"/>
          <w:szCs w:val="28"/>
        </w:rPr>
      </w:pPr>
    </w:p>
    <w:tbl>
      <w:tblPr>
        <w:tblW w:w="90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107"/>
        <w:gridCol w:w="1700"/>
        <w:gridCol w:w="1700"/>
        <w:gridCol w:w="992"/>
      </w:tblGrid>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w:t>
            </w:r>
          </w:p>
          <w:p w:rsidR="00506B17" w:rsidRPr="00506B17" w:rsidRDefault="00506B17" w:rsidP="00506B17">
            <w:pPr>
              <w:jc w:val="both"/>
              <w:rPr>
                <w:sz w:val="28"/>
                <w:szCs w:val="28"/>
              </w:rPr>
            </w:pPr>
            <w:proofErr w:type="gramStart"/>
            <w:r w:rsidRPr="00506B17">
              <w:rPr>
                <w:sz w:val="28"/>
                <w:szCs w:val="28"/>
              </w:rPr>
              <w:t>п</w:t>
            </w:r>
            <w:proofErr w:type="gramEnd"/>
            <w:r w:rsidRPr="00506B17">
              <w:rPr>
                <w:sz w:val="28"/>
                <w:szCs w:val="28"/>
              </w:rPr>
              <w:t>/п</w:t>
            </w:r>
          </w:p>
        </w:tc>
        <w:tc>
          <w:tcPr>
            <w:tcW w:w="4110"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План</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Факт</w:t>
            </w:r>
          </w:p>
        </w:tc>
        <w:tc>
          <w:tcPr>
            <w:tcW w:w="99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 выполнения</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 xml:space="preserve">Доходы от сдачи в аренду имущества, находящегося в </w:t>
            </w:r>
            <w:r w:rsidRPr="00506B17">
              <w:rPr>
                <w:sz w:val="28"/>
                <w:szCs w:val="28"/>
              </w:rPr>
              <w:lastRenderedPageBreak/>
              <w:t>оперативном управлении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lastRenderedPageBreak/>
              <w:t>92000,00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94165,20</w:t>
            </w:r>
          </w:p>
        </w:tc>
        <w:tc>
          <w:tcPr>
            <w:tcW w:w="993" w:type="dxa"/>
            <w:tcBorders>
              <w:top w:val="single" w:sz="4" w:space="0" w:color="auto"/>
              <w:left w:val="single" w:sz="4" w:space="0" w:color="auto"/>
              <w:bottom w:val="single" w:sz="4" w:space="0" w:color="auto"/>
              <w:right w:val="single" w:sz="4" w:space="0" w:color="auto"/>
            </w:tcBorders>
            <w:vAlign w:val="bottom"/>
          </w:tcPr>
          <w:p w:rsidR="00506B17" w:rsidRPr="00506B17" w:rsidRDefault="00506B17" w:rsidP="00506B17">
            <w:pPr>
              <w:jc w:val="both"/>
              <w:rPr>
                <w:sz w:val="28"/>
                <w:szCs w:val="28"/>
              </w:rPr>
            </w:pPr>
          </w:p>
          <w:p w:rsidR="00506B17" w:rsidRPr="00506B17" w:rsidRDefault="00506B17" w:rsidP="00506B17">
            <w:pPr>
              <w:jc w:val="both"/>
              <w:rPr>
                <w:sz w:val="28"/>
                <w:szCs w:val="28"/>
              </w:rPr>
            </w:pPr>
          </w:p>
          <w:p w:rsidR="00506B17" w:rsidRPr="00506B17" w:rsidRDefault="00506B17" w:rsidP="00506B17">
            <w:pPr>
              <w:jc w:val="both"/>
              <w:rPr>
                <w:sz w:val="28"/>
                <w:szCs w:val="28"/>
              </w:rPr>
            </w:pPr>
          </w:p>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102,4</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lastRenderedPageBreak/>
              <w:t>2.</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935000,00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935052,26</w:t>
            </w:r>
          </w:p>
        </w:tc>
        <w:tc>
          <w:tcPr>
            <w:tcW w:w="993"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22000,00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22415,26</w:t>
            </w:r>
          </w:p>
        </w:tc>
        <w:tc>
          <w:tcPr>
            <w:tcW w:w="993"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101,9</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Доходы от реализации иного имущества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28302,00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28302,00</w:t>
            </w:r>
          </w:p>
        </w:tc>
        <w:tc>
          <w:tcPr>
            <w:tcW w:w="993"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56000,00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55873,81</w:t>
            </w:r>
          </w:p>
        </w:tc>
        <w:tc>
          <w:tcPr>
            <w:tcW w:w="993"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99,8%</w:t>
            </w:r>
          </w:p>
        </w:tc>
      </w:tr>
      <w:tr w:rsidR="00506B17" w:rsidRPr="00506B17" w:rsidTr="00506B17">
        <w:tc>
          <w:tcPr>
            <w:tcW w:w="56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6.</w:t>
            </w:r>
          </w:p>
        </w:tc>
        <w:tc>
          <w:tcPr>
            <w:tcW w:w="4110"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Прочие неналоговые доходы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12000,0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12000,0</w:t>
            </w:r>
          </w:p>
        </w:tc>
        <w:tc>
          <w:tcPr>
            <w:tcW w:w="993" w:type="dxa"/>
            <w:tcBorders>
              <w:top w:val="single" w:sz="4" w:space="0" w:color="auto"/>
              <w:left w:val="single" w:sz="4" w:space="0" w:color="auto"/>
              <w:bottom w:val="single" w:sz="4" w:space="0" w:color="auto"/>
              <w:right w:val="single" w:sz="4" w:space="0" w:color="auto"/>
            </w:tcBorders>
            <w:vAlign w:val="bottom"/>
            <w:hideMark/>
          </w:tcPr>
          <w:p w:rsidR="00506B17" w:rsidRPr="00506B17" w:rsidRDefault="00506B17" w:rsidP="00506B17">
            <w:pPr>
              <w:jc w:val="both"/>
              <w:rPr>
                <w:sz w:val="28"/>
                <w:szCs w:val="28"/>
              </w:rPr>
            </w:pPr>
            <w:r w:rsidRPr="00506B17">
              <w:rPr>
                <w:sz w:val="28"/>
                <w:szCs w:val="28"/>
              </w:rPr>
              <w:t>100</w:t>
            </w:r>
          </w:p>
        </w:tc>
      </w:tr>
    </w:tbl>
    <w:p w:rsidR="00506B17" w:rsidRPr="00506B17" w:rsidRDefault="00506B17" w:rsidP="00506B17">
      <w:pPr>
        <w:ind w:firstLine="709"/>
        <w:jc w:val="both"/>
        <w:rPr>
          <w:sz w:val="28"/>
          <w:szCs w:val="28"/>
        </w:rPr>
      </w:pPr>
      <w:r w:rsidRPr="00506B17">
        <w:rPr>
          <w:sz w:val="28"/>
          <w:szCs w:val="28"/>
        </w:rPr>
        <w:t xml:space="preserve">     План по доходам от сдачи в аренду имущества, находящегося в оперативном управлении органов местного самоуправления выполнен на 101,7%, при плане 92000,00 рублей, поступило 94165,20 рублей. Снижение показателей  к 2018 году составляет в сумме 3300,0 руб. Доходы, поступающие в порядке возмещения расходов выполнены на 105,3%  при плане 935000,00 руб., поступило 935052,26 руб.</w:t>
      </w:r>
      <w:proofErr w:type="gramStart"/>
      <w:r w:rsidRPr="00506B17">
        <w:rPr>
          <w:sz w:val="28"/>
          <w:szCs w:val="28"/>
        </w:rPr>
        <w:t xml:space="preserve"> ,</w:t>
      </w:r>
      <w:proofErr w:type="gramEnd"/>
      <w:r w:rsidRPr="00506B17">
        <w:rPr>
          <w:sz w:val="28"/>
          <w:szCs w:val="28"/>
        </w:rPr>
        <w:t xml:space="preserve">  это возмещение затрат по отоплению и электроэнергии,  МБОУ "</w:t>
      </w:r>
      <w:proofErr w:type="spellStart"/>
      <w:r w:rsidRPr="00506B17">
        <w:rPr>
          <w:sz w:val="28"/>
          <w:szCs w:val="28"/>
        </w:rPr>
        <w:t>Ельцовская</w:t>
      </w:r>
      <w:proofErr w:type="spellEnd"/>
      <w:r w:rsidRPr="00506B17">
        <w:rPr>
          <w:sz w:val="28"/>
          <w:szCs w:val="28"/>
        </w:rPr>
        <w:t xml:space="preserve"> средняя общеобразовательная школа", ПАО "Ростелеком", УФПС Алтайского края - филиал ФГУП "Почта России", ОТДЕЛЕНИЕ № 8644 СБЕРБАНКА РОССИИ Г. БАРНАУЛ, КГБУЗ "Троицкая ЦРБ",  Муниципальное унитарное предприятие "Центр". Прочие доходы от компенсации затрат выполнены на 101,9%, это возмещение Военный Комиссариат Алтайского края по доставке призывников. План по поступлению штрафов выполнен на 99,8%.</w:t>
      </w:r>
    </w:p>
    <w:p w:rsidR="00506B17" w:rsidRPr="00506B17" w:rsidRDefault="00506B17" w:rsidP="00506B17">
      <w:pPr>
        <w:ind w:firstLine="709"/>
        <w:jc w:val="both"/>
        <w:rPr>
          <w:sz w:val="28"/>
          <w:szCs w:val="28"/>
        </w:rPr>
      </w:pPr>
      <w:r w:rsidRPr="00506B17">
        <w:rPr>
          <w:sz w:val="28"/>
          <w:szCs w:val="28"/>
        </w:rPr>
        <w:t xml:space="preserve">      Доля налоговых и неналоговых доходов в структуре доходной части  бюджета Хайрюзовского сельсовета Троицкого района в 2019 году составила 27,6%.</w:t>
      </w:r>
    </w:p>
    <w:p w:rsidR="00506B17" w:rsidRPr="00506B17" w:rsidRDefault="00506B17" w:rsidP="00506B17">
      <w:pPr>
        <w:ind w:firstLine="709"/>
        <w:jc w:val="both"/>
        <w:rPr>
          <w:sz w:val="28"/>
          <w:szCs w:val="28"/>
        </w:rPr>
      </w:pPr>
      <w:r w:rsidRPr="00506B17">
        <w:rPr>
          <w:sz w:val="28"/>
          <w:szCs w:val="28"/>
        </w:rPr>
        <w:t>Основными источниками формирования доходной части бюджета сельсовета являются налог на доходы физических лиц, земельный налог, налог на имущество физических лиц, их доля в общей сумме собственных доходов составляет 65%.</w:t>
      </w:r>
    </w:p>
    <w:p w:rsidR="00506B17" w:rsidRPr="00506B17" w:rsidRDefault="00506B17" w:rsidP="00506B17">
      <w:pPr>
        <w:ind w:firstLine="709"/>
        <w:jc w:val="both"/>
        <w:rPr>
          <w:sz w:val="28"/>
          <w:szCs w:val="28"/>
        </w:rPr>
      </w:pPr>
      <w:r w:rsidRPr="00506B17">
        <w:rPr>
          <w:sz w:val="28"/>
          <w:szCs w:val="28"/>
        </w:rPr>
        <w:t xml:space="preserve">     Расходы бюджета сельсовета при плановом показателе 16 895 397,66 рублей составили 16 144 061,59 рублей, или 95,6%. Остаток средств дорожного фонда на начало 2019 финансового года составлял 118475,06 рублей, на  конец отчетного периода остаток 10 865,06 рублей.</w:t>
      </w:r>
    </w:p>
    <w:p w:rsidR="00506B17" w:rsidRPr="00506B17" w:rsidRDefault="00506B17" w:rsidP="00506B17">
      <w:pPr>
        <w:ind w:firstLine="709"/>
        <w:jc w:val="both"/>
        <w:rPr>
          <w:sz w:val="28"/>
          <w:szCs w:val="28"/>
        </w:rPr>
      </w:pPr>
      <w:r w:rsidRPr="00506B17">
        <w:rPr>
          <w:sz w:val="28"/>
          <w:szCs w:val="28"/>
        </w:rPr>
        <w:t>Бюджет Хайрюзовского сельсовета Троицкого района за 2019 год по расходам составил:</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424"/>
        <w:gridCol w:w="2483"/>
      </w:tblGrid>
      <w:tr w:rsidR="00506B17" w:rsidRPr="00506B17" w:rsidTr="00506B17">
        <w:trPr>
          <w:trHeight w:val="408"/>
        </w:trPr>
        <w:tc>
          <w:tcPr>
            <w:tcW w:w="323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tabs>
                <w:tab w:val="right" w:pos="3015"/>
              </w:tabs>
              <w:jc w:val="both"/>
              <w:rPr>
                <w:sz w:val="28"/>
                <w:szCs w:val="28"/>
              </w:rPr>
            </w:pPr>
            <w:r w:rsidRPr="00506B17">
              <w:rPr>
                <w:sz w:val="28"/>
                <w:szCs w:val="28"/>
              </w:rPr>
              <w:t>План</w:t>
            </w:r>
          </w:p>
        </w:tc>
        <w:tc>
          <w:tcPr>
            <w:tcW w:w="3424"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Факт</w:t>
            </w:r>
          </w:p>
        </w:tc>
        <w:tc>
          <w:tcPr>
            <w:tcW w:w="248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Отклонение</w:t>
            </w:r>
          </w:p>
        </w:tc>
      </w:tr>
      <w:tr w:rsidR="00506B17" w:rsidRPr="00506B17" w:rsidTr="00506B17">
        <w:trPr>
          <w:trHeight w:val="475"/>
        </w:trPr>
        <w:tc>
          <w:tcPr>
            <w:tcW w:w="323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16895397,66</w:t>
            </w:r>
          </w:p>
        </w:tc>
        <w:tc>
          <w:tcPr>
            <w:tcW w:w="3424"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16144061,59</w:t>
            </w:r>
          </w:p>
        </w:tc>
        <w:tc>
          <w:tcPr>
            <w:tcW w:w="248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751336,07</w:t>
            </w:r>
          </w:p>
        </w:tc>
      </w:tr>
    </w:tbl>
    <w:p w:rsidR="00506B17" w:rsidRPr="00506B17" w:rsidRDefault="00506B17" w:rsidP="00506B17">
      <w:pPr>
        <w:jc w:val="both"/>
        <w:rPr>
          <w:b/>
          <w:bCs/>
          <w:sz w:val="28"/>
          <w:szCs w:val="28"/>
        </w:rPr>
      </w:pPr>
    </w:p>
    <w:p w:rsidR="00506B17" w:rsidRPr="00506B17" w:rsidRDefault="00506B17" w:rsidP="00506B17">
      <w:pPr>
        <w:jc w:val="both"/>
        <w:rPr>
          <w:b/>
          <w:bCs/>
          <w:sz w:val="28"/>
          <w:szCs w:val="28"/>
        </w:rPr>
      </w:pPr>
    </w:p>
    <w:tbl>
      <w:tblPr>
        <w:tblW w:w="90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1841"/>
        <w:gridCol w:w="1842"/>
        <w:gridCol w:w="851"/>
        <w:gridCol w:w="1700"/>
      </w:tblGrid>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Наименование раздела</w:t>
            </w:r>
          </w:p>
        </w:tc>
        <w:tc>
          <w:tcPr>
            <w:tcW w:w="1842"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План</w:t>
            </w:r>
          </w:p>
        </w:tc>
        <w:tc>
          <w:tcPr>
            <w:tcW w:w="1843"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Факт</w:t>
            </w: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w:t>
            </w:r>
          </w:p>
          <w:p w:rsidR="00506B17" w:rsidRPr="00506B17" w:rsidRDefault="00506B17" w:rsidP="00506B17">
            <w:pPr>
              <w:jc w:val="both"/>
              <w:rPr>
                <w:sz w:val="28"/>
                <w:szCs w:val="28"/>
              </w:rPr>
            </w:pPr>
            <w:r w:rsidRPr="00506B17">
              <w:rPr>
                <w:sz w:val="28"/>
                <w:szCs w:val="28"/>
              </w:rPr>
              <w:t>исполнения</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Отклонение</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01.«Общегосударственные вопросы»</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6 417 338,92</w:t>
            </w:r>
          </w:p>
        </w:tc>
        <w:tc>
          <w:tcPr>
            <w:tcW w:w="184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6 417 338,92</w:t>
            </w:r>
          </w:p>
        </w:tc>
        <w:tc>
          <w:tcPr>
            <w:tcW w:w="85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0,00</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02.«Национальная оборона»</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221000,00</w:t>
            </w:r>
          </w:p>
        </w:tc>
        <w:tc>
          <w:tcPr>
            <w:tcW w:w="184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221000,00</w:t>
            </w: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100,0</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0,00</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03. «Национальная безопасность и правоохранительная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620 723,78</w:t>
            </w:r>
          </w:p>
        </w:tc>
        <w:tc>
          <w:tcPr>
            <w:tcW w:w="1843"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620 723,78</w:t>
            </w:r>
          </w:p>
        </w:tc>
        <w:tc>
          <w:tcPr>
            <w:tcW w:w="85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0,00</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04.«Национальная экономика»</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768 475,06</w:t>
            </w:r>
          </w:p>
        </w:tc>
        <w:tc>
          <w:tcPr>
            <w:tcW w:w="184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757 610,00</w:t>
            </w: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98,6</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10865,06</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05.«Жилищно-коммунальное хозяйство»</w:t>
            </w:r>
          </w:p>
        </w:tc>
        <w:tc>
          <w:tcPr>
            <w:tcW w:w="1842"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4 615 496,74</w:t>
            </w:r>
          </w:p>
        </w:tc>
        <w:tc>
          <w:tcPr>
            <w:tcW w:w="1843"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3 875 025,73</w:t>
            </w:r>
          </w:p>
          <w:p w:rsidR="00506B17" w:rsidRPr="00506B17" w:rsidRDefault="00506B17" w:rsidP="00506B17">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84</w:t>
            </w:r>
          </w:p>
        </w:tc>
        <w:tc>
          <w:tcPr>
            <w:tcW w:w="1701"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p>
          <w:p w:rsidR="00506B17" w:rsidRPr="00506B17" w:rsidRDefault="00506B17" w:rsidP="00506B17">
            <w:pPr>
              <w:jc w:val="both"/>
              <w:rPr>
                <w:sz w:val="28"/>
                <w:szCs w:val="28"/>
              </w:rPr>
            </w:pPr>
            <w:r w:rsidRPr="00506B17">
              <w:rPr>
                <w:sz w:val="28"/>
                <w:szCs w:val="28"/>
              </w:rPr>
              <w:t>740471,01</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08.«Культура и кинематография»</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4 149 167,16</w:t>
            </w:r>
          </w:p>
        </w:tc>
        <w:tc>
          <w:tcPr>
            <w:tcW w:w="184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4 149 167,16</w:t>
            </w: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0,00</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10.«Социальная политика»</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100396,00</w:t>
            </w:r>
          </w:p>
        </w:tc>
        <w:tc>
          <w:tcPr>
            <w:tcW w:w="1843"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100396,00</w:t>
            </w: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0,00</w:t>
            </w:r>
          </w:p>
        </w:tc>
      </w:tr>
      <w:tr w:rsidR="00506B17" w:rsidRPr="00506B17" w:rsidTr="00506B17">
        <w:tc>
          <w:tcPr>
            <w:tcW w:w="2829"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11.«Физическая культура и спорт»</w:t>
            </w:r>
          </w:p>
        </w:tc>
        <w:tc>
          <w:tcPr>
            <w:tcW w:w="1842"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2800,00</w:t>
            </w:r>
          </w:p>
        </w:tc>
        <w:tc>
          <w:tcPr>
            <w:tcW w:w="1843" w:type="dxa"/>
            <w:tcBorders>
              <w:top w:val="single" w:sz="4" w:space="0" w:color="auto"/>
              <w:left w:val="single" w:sz="4" w:space="0" w:color="auto"/>
              <w:bottom w:val="single" w:sz="4" w:space="0" w:color="auto"/>
              <w:right w:val="single" w:sz="4" w:space="0" w:color="auto"/>
            </w:tcBorders>
          </w:tcPr>
          <w:p w:rsidR="00506B17" w:rsidRPr="00506B17" w:rsidRDefault="00506B17" w:rsidP="00506B17">
            <w:pPr>
              <w:jc w:val="both"/>
              <w:rPr>
                <w:sz w:val="28"/>
                <w:szCs w:val="28"/>
              </w:rPr>
            </w:pPr>
            <w:r w:rsidRPr="00506B17">
              <w:rPr>
                <w:sz w:val="28"/>
                <w:szCs w:val="28"/>
              </w:rPr>
              <w:t>2800,00</w:t>
            </w:r>
          </w:p>
          <w:p w:rsidR="00506B17" w:rsidRPr="00506B17" w:rsidRDefault="00506B17" w:rsidP="00506B17">
            <w:pPr>
              <w:jc w:val="both"/>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100</w:t>
            </w:r>
          </w:p>
        </w:tc>
        <w:tc>
          <w:tcPr>
            <w:tcW w:w="1701" w:type="dxa"/>
            <w:tcBorders>
              <w:top w:val="single" w:sz="4" w:space="0" w:color="auto"/>
              <w:left w:val="single" w:sz="4" w:space="0" w:color="auto"/>
              <w:bottom w:val="single" w:sz="4" w:space="0" w:color="auto"/>
              <w:right w:val="single" w:sz="4" w:space="0" w:color="auto"/>
            </w:tcBorders>
            <w:hideMark/>
          </w:tcPr>
          <w:p w:rsidR="00506B17" w:rsidRPr="00506B17" w:rsidRDefault="00506B17" w:rsidP="00506B17">
            <w:pPr>
              <w:jc w:val="both"/>
              <w:rPr>
                <w:sz w:val="28"/>
                <w:szCs w:val="28"/>
              </w:rPr>
            </w:pPr>
            <w:r w:rsidRPr="00506B17">
              <w:rPr>
                <w:sz w:val="28"/>
                <w:szCs w:val="28"/>
              </w:rPr>
              <w:t>0,00</w:t>
            </w:r>
          </w:p>
        </w:tc>
      </w:tr>
    </w:tbl>
    <w:p w:rsidR="00506B17" w:rsidRPr="00506B17" w:rsidRDefault="00506B17" w:rsidP="00506B17">
      <w:pPr>
        <w:jc w:val="both"/>
        <w:rPr>
          <w:b/>
          <w:bCs/>
          <w:sz w:val="28"/>
          <w:szCs w:val="28"/>
        </w:rPr>
      </w:pPr>
    </w:p>
    <w:p w:rsidR="00506B17" w:rsidRPr="00506B17" w:rsidRDefault="00506B17" w:rsidP="00506B17">
      <w:pPr>
        <w:jc w:val="center"/>
        <w:outlineLvl w:val="0"/>
        <w:rPr>
          <w:b/>
          <w:sz w:val="28"/>
          <w:szCs w:val="28"/>
        </w:rPr>
      </w:pPr>
      <w:r w:rsidRPr="00506B17">
        <w:rPr>
          <w:b/>
          <w:sz w:val="28"/>
          <w:szCs w:val="28"/>
        </w:rPr>
        <w:t>По разделу 01 «Общегосударственные вопросы»</w:t>
      </w:r>
    </w:p>
    <w:p w:rsidR="00506B17" w:rsidRPr="00506B17" w:rsidRDefault="00506B17" w:rsidP="00506B17">
      <w:pPr>
        <w:ind w:firstLine="709"/>
        <w:jc w:val="both"/>
        <w:rPr>
          <w:sz w:val="28"/>
          <w:szCs w:val="28"/>
        </w:rPr>
      </w:pPr>
      <w:r w:rsidRPr="00506B17">
        <w:rPr>
          <w:sz w:val="28"/>
          <w:szCs w:val="28"/>
        </w:rPr>
        <w:t xml:space="preserve">    Плановые бюджетные назначения исполнены в полном объеме.</w:t>
      </w:r>
    </w:p>
    <w:p w:rsidR="00506B17" w:rsidRPr="00506B17" w:rsidRDefault="00506B17" w:rsidP="00506B17">
      <w:pPr>
        <w:jc w:val="both"/>
        <w:rPr>
          <w:sz w:val="28"/>
          <w:szCs w:val="28"/>
        </w:rPr>
      </w:pPr>
      <w:r w:rsidRPr="00506B17">
        <w:rPr>
          <w:sz w:val="28"/>
          <w:szCs w:val="28"/>
        </w:rPr>
        <w:t>Кассовые расходы за отчетный год составили  6417338,92 рубля, в том числе на содержание главы сельсовета и аппарата администрации  2116136,97 рублей,  на оплату за топливно-энергетические ресурсы 443676,64 рублей, частичная компенсация из краевого бюджета на оплату труда 568 792,21 рублей, на другие общегосударственные вопросы израсходовано  2 929 685,24 рублей.</w:t>
      </w:r>
    </w:p>
    <w:p w:rsidR="00506B17" w:rsidRPr="00506B17" w:rsidRDefault="00506B17" w:rsidP="00506B17">
      <w:pPr>
        <w:jc w:val="both"/>
        <w:rPr>
          <w:b/>
          <w:sz w:val="28"/>
          <w:szCs w:val="28"/>
        </w:rPr>
      </w:pPr>
    </w:p>
    <w:p w:rsidR="00506B17" w:rsidRPr="00506B17" w:rsidRDefault="00506B17" w:rsidP="00506B17">
      <w:pPr>
        <w:jc w:val="center"/>
        <w:rPr>
          <w:b/>
          <w:sz w:val="28"/>
          <w:szCs w:val="28"/>
        </w:rPr>
      </w:pPr>
      <w:r w:rsidRPr="00506B17">
        <w:rPr>
          <w:b/>
          <w:sz w:val="28"/>
          <w:szCs w:val="28"/>
        </w:rPr>
        <w:t>По разделу</w:t>
      </w:r>
      <w:r w:rsidRPr="00506B17">
        <w:rPr>
          <w:sz w:val="28"/>
          <w:szCs w:val="28"/>
        </w:rPr>
        <w:t xml:space="preserve"> </w:t>
      </w:r>
      <w:r w:rsidRPr="00506B17">
        <w:rPr>
          <w:b/>
          <w:sz w:val="28"/>
          <w:szCs w:val="28"/>
        </w:rPr>
        <w:t>02.«Национальная оборона»</w:t>
      </w:r>
    </w:p>
    <w:p w:rsidR="00506B17" w:rsidRPr="00506B17" w:rsidRDefault="00506B17" w:rsidP="00506B17">
      <w:pPr>
        <w:ind w:firstLine="709"/>
        <w:jc w:val="both"/>
        <w:rPr>
          <w:sz w:val="28"/>
          <w:szCs w:val="28"/>
        </w:rPr>
      </w:pPr>
      <w:r w:rsidRPr="00506B17">
        <w:rPr>
          <w:sz w:val="28"/>
          <w:szCs w:val="28"/>
        </w:rPr>
        <w:t xml:space="preserve">Плановые бюджетные    назначения на   осуществление первичного воинского учета на территориях, где отсутствуют военные </w:t>
      </w:r>
      <w:proofErr w:type="gramStart"/>
      <w:r w:rsidRPr="00506B17">
        <w:rPr>
          <w:sz w:val="28"/>
          <w:szCs w:val="28"/>
        </w:rPr>
        <w:t>комиссариаты</w:t>
      </w:r>
      <w:proofErr w:type="gramEnd"/>
      <w:r w:rsidRPr="00506B17">
        <w:rPr>
          <w:sz w:val="28"/>
          <w:szCs w:val="28"/>
        </w:rPr>
        <w:t xml:space="preserve"> исполнены  в полном объеме в сумме 221000,00 руб., в том числе, расходы на выплату персоналу 2210000,00 руб.</w:t>
      </w:r>
    </w:p>
    <w:p w:rsidR="00506B17" w:rsidRPr="00506B17" w:rsidRDefault="00506B17" w:rsidP="00506B17">
      <w:pPr>
        <w:jc w:val="both"/>
        <w:outlineLvl w:val="0"/>
        <w:rPr>
          <w:b/>
          <w:sz w:val="28"/>
          <w:szCs w:val="28"/>
        </w:rPr>
      </w:pPr>
    </w:p>
    <w:p w:rsidR="00506B17" w:rsidRDefault="00506B17" w:rsidP="00506B17">
      <w:pPr>
        <w:jc w:val="center"/>
        <w:outlineLvl w:val="0"/>
        <w:rPr>
          <w:b/>
          <w:sz w:val="28"/>
          <w:szCs w:val="28"/>
        </w:rPr>
      </w:pPr>
      <w:r w:rsidRPr="00506B17">
        <w:rPr>
          <w:b/>
          <w:sz w:val="28"/>
          <w:szCs w:val="28"/>
        </w:rPr>
        <w:t xml:space="preserve">По разделу 03 «Национальная безопасность и </w:t>
      </w:r>
    </w:p>
    <w:p w:rsidR="00506B17" w:rsidRPr="00506B17" w:rsidRDefault="00506B17" w:rsidP="00506B17">
      <w:pPr>
        <w:jc w:val="center"/>
        <w:outlineLvl w:val="0"/>
        <w:rPr>
          <w:b/>
          <w:sz w:val="28"/>
          <w:szCs w:val="28"/>
        </w:rPr>
      </w:pPr>
      <w:r w:rsidRPr="00506B17">
        <w:rPr>
          <w:b/>
          <w:sz w:val="28"/>
          <w:szCs w:val="28"/>
        </w:rPr>
        <w:t>правоохранительная деятельность»</w:t>
      </w:r>
    </w:p>
    <w:p w:rsidR="00506B17" w:rsidRPr="00506B17" w:rsidRDefault="00506B17" w:rsidP="00506B17">
      <w:pPr>
        <w:ind w:firstLine="709"/>
        <w:jc w:val="both"/>
        <w:rPr>
          <w:sz w:val="28"/>
          <w:szCs w:val="28"/>
        </w:rPr>
      </w:pPr>
      <w:r w:rsidRPr="00506B17">
        <w:rPr>
          <w:sz w:val="28"/>
          <w:szCs w:val="28"/>
        </w:rPr>
        <w:t xml:space="preserve">Плановые бюджетные назначения исполнены в сумме 620 723,78 рубля или 100%. По данному разделу производились расходы на обеспечение пожарной безопасности – 620 723,78 рубля,  в </w:t>
      </w:r>
      <w:proofErr w:type="spellStart"/>
      <w:r w:rsidRPr="00506B17">
        <w:rPr>
          <w:sz w:val="28"/>
          <w:szCs w:val="28"/>
        </w:rPr>
        <w:t>т</w:t>
      </w:r>
      <w:proofErr w:type="gramStart"/>
      <w:r w:rsidRPr="00506B17">
        <w:rPr>
          <w:sz w:val="28"/>
          <w:szCs w:val="28"/>
        </w:rPr>
        <w:t>.ч</w:t>
      </w:r>
      <w:proofErr w:type="spellEnd"/>
      <w:proofErr w:type="gramEnd"/>
      <w:r w:rsidRPr="00506B17">
        <w:rPr>
          <w:sz w:val="28"/>
          <w:szCs w:val="28"/>
        </w:rPr>
        <w:t xml:space="preserve"> оплата труда персонала 429 </w:t>
      </w:r>
      <w:r w:rsidRPr="00506B17">
        <w:rPr>
          <w:sz w:val="28"/>
          <w:szCs w:val="28"/>
        </w:rPr>
        <w:lastRenderedPageBreak/>
        <w:t>432,67 рублей, частичная компенсация расходов по оплате труда  70 371,758 рубля, на оплату за топливно-энергетические ресурсы 12960,00 руб.</w:t>
      </w:r>
    </w:p>
    <w:p w:rsidR="00506B17" w:rsidRPr="00506B17" w:rsidRDefault="00506B17" w:rsidP="00506B17">
      <w:pPr>
        <w:ind w:firstLine="709"/>
        <w:jc w:val="both"/>
        <w:rPr>
          <w:sz w:val="28"/>
          <w:szCs w:val="28"/>
        </w:rPr>
      </w:pPr>
    </w:p>
    <w:p w:rsidR="00506B17" w:rsidRPr="00506B17" w:rsidRDefault="00506B17" w:rsidP="00506B17">
      <w:pPr>
        <w:jc w:val="center"/>
        <w:outlineLvl w:val="0"/>
        <w:rPr>
          <w:b/>
          <w:sz w:val="28"/>
          <w:szCs w:val="28"/>
        </w:rPr>
      </w:pPr>
      <w:r w:rsidRPr="00506B17">
        <w:rPr>
          <w:b/>
          <w:sz w:val="28"/>
          <w:szCs w:val="28"/>
        </w:rPr>
        <w:t>По разделу 04 «Национальная экономика»</w:t>
      </w:r>
    </w:p>
    <w:p w:rsidR="00506B17" w:rsidRPr="00506B17" w:rsidRDefault="00506B17" w:rsidP="00506B17">
      <w:pPr>
        <w:ind w:firstLine="709"/>
        <w:jc w:val="both"/>
        <w:rPr>
          <w:sz w:val="28"/>
          <w:szCs w:val="28"/>
        </w:rPr>
      </w:pPr>
      <w:r w:rsidRPr="00506B17">
        <w:rPr>
          <w:sz w:val="28"/>
          <w:szCs w:val="28"/>
        </w:rPr>
        <w:t xml:space="preserve">    Плановые бюджетные назначения  на дорожное хозяйство не исполнены в сумме 10865,06 руб. Переходящий остаток муниципального дорожного фонда будет использован по назначению в 2020 году.</w:t>
      </w:r>
    </w:p>
    <w:p w:rsidR="00506B17" w:rsidRPr="00506B17" w:rsidRDefault="00506B17" w:rsidP="00506B17">
      <w:pPr>
        <w:jc w:val="both"/>
        <w:rPr>
          <w:sz w:val="28"/>
          <w:szCs w:val="28"/>
        </w:rPr>
      </w:pPr>
      <w:r w:rsidRPr="00506B17">
        <w:rPr>
          <w:sz w:val="28"/>
          <w:szCs w:val="28"/>
        </w:rPr>
        <w:t>При плане 768 475,06 рублей средства дорожного фонда освоены в сумме 757 610,00 руб., на 98,6%.</w:t>
      </w:r>
    </w:p>
    <w:p w:rsidR="00506B17" w:rsidRPr="00506B17" w:rsidRDefault="00506B17" w:rsidP="00506B17">
      <w:pPr>
        <w:jc w:val="both"/>
        <w:outlineLvl w:val="0"/>
        <w:rPr>
          <w:b/>
          <w:sz w:val="28"/>
          <w:szCs w:val="28"/>
        </w:rPr>
      </w:pPr>
    </w:p>
    <w:p w:rsidR="00506B17" w:rsidRPr="00506B17" w:rsidRDefault="00506B17" w:rsidP="00506B17">
      <w:pPr>
        <w:jc w:val="center"/>
        <w:outlineLvl w:val="0"/>
        <w:rPr>
          <w:b/>
          <w:sz w:val="28"/>
          <w:szCs w:val="28"/>
        </w:rPr>
      </w:pPr>
      <w:r w:rsidRPr="00506B17">
        <w:rPr>
          <w:b/>
          <w:sz w:val="28"/>
          <w:szCs w:val="28"/>
        </w:rPr>
        <w:t>По разделу 05 .«Жилищно-коммунальное хозяйство»</w:t>
      </w:r>
    </w:p>
    <w:p w:rsidR="00506B17" w:rsidRPr="00506B17" w:rsidRDefault="00506B17" w:rsidP="00506B17">
      <w:pPr>
        <w:ind w:firstLine="709"/>
        <w:jc w:val="both"/>
        <w:rPr>
          <w:sz w:val="28"/>
          <w:szCs w:val="28"/>
        </w:rPr>
      </w:pPr>
      <w:r w:rsidRPr="00506B17">
        <w:rPr>
          <w:sz w:val="28"/>
          <w:szCs w:val="28"/>
        </w:rPr>
        <w:t xml:space="preserve">    </w:t>
      </w:r>
      <w:proofErr w:type="gramStart"/>
      <w:r w:rsidRPr="00506B17">
        <w:rPr>
          <w:sz w:val="28"/>
          <w:szCs w:val="28"/>
        </w:rPr>
        <w:t xml:space="preserve">Плановые бюджетные назначения составляют в сумме 4 615 496,74 рубля, исполненные бюджетные назначения 3 875 025,73 руб.,   исполнение составляет 84%. По данному разделу производились расходы на капитальный ремонт скважины с </w:t>
      </w:r>
      <w:proofErr w:type="spellStart"/>
      <w:r w:rsidRPr="00506B17">
        <w:rPr>
          <w:sz w:val="28"/>
          <w:szCs w:val="28"/>
        </w:rPr>
        <w:t>Новоеловка</w:t>
      </w:r>
      <w:proofErr w:type="spellEnd"/>
      <w:r w:rsidRPr="00506B17">
        <w:rPr>
          <w:sz w:val="28"/>
          <w:szCs w:val="28"/>
        </w:rPr>
        <w:t xml:space="preserve"> и с. Ельцовка – план 4 424 944,74 рубля, факт исполнения 3 684 473,73 рублей, в том числе за счет краевого финансирования 3 647 628,99 руб.,  собственное финансирование 36844,74 руб</w:t>
      </w:r>
      <w:proofErr w:type="gramEnd"/>
      <w:r w:rsidRPr="00506B17">
        <w:rPr>
          <w:sz w:val="28"/>
          <w:szCs w:val="28"/>
        </w:rPr>
        <w:t xml:space="preserve">.  Остаток неисполненных бюджетных ассигнований составляет 740471,01  . Остаток неиспользованных бюджетных назначений образовался в результате изменения  объема работ.  Расходы на замену опоры ЛЭП в с. </w:t>
      </w:r>
      <w:proofErr w:type="spellStart"/>
      <w:r w:rsidRPr="00506B17">
        <w:rPr>
          <w:sz w:val="28"/>
          <w:szCs w:val="28"/>
        </w:rPr>
        <w:t>Гоновое</w:t>
      </w:r>
      <w:proofErr w:type="spellEnd"/>
      <w:r w:rsidRPr="00506B17">
        <w:rPr>
          <w:sz w:val="28"/>
          <w:szCs w:val="28"/>
        </w:rPr>
        <w:t xml:space="preserve"> -40698,00 руб. Расходы на составление сметы  на капитальный ремонт скважины с. </w:t>
      </w:r>
      <w:proofErr w:type="spellStart"/>
      <w:r w:rsidRPr="00506B17">
        <w:rPr>
          <w:sz w:val="28"/>
          <w:szCs w:val="28"/>
        </w:rPr>
        <w:t>Усть</w:t>
      </w:r>
      <w:proofErr w:type="spellEnd"/>
      <w:r w:rsidRPr="00506B17">
        <w:rPr>
          <w:sz w:val="28"/>
          <w:szCs w:val="28"/>
        </w:rPr>
        <w:t>-Гавриловка – 10000,00 руб. Расходы на утилизацию- 106900,00 руб., расходы на организацию и содержание мест захоронения-  32954,00 руб.</w:t>
      </w:r>
    </w:p>
    <w:p w:rsidR="00506B17" w:rsidRPr="00506B17" w:rsidRDefault="00506B17" w:rsidP="00506B17">
      <w:pPr>
        <w:jc w:val="both"/>
        <w:rPr>
          <w:b/>
          <w:sz w:val="28"/>
          <w:szCs w:val="28"/>
        </w:rPr>
      </w:pPr>
    </w:p>
    <w:p w:rsidR="00506B17" w:rsidRPr="00506B17" w:rsidRDefault="00506B17" w:rsidP="00506B17">
      <w:pPr>
        <w:jc w:val="center"/>
        <w:rPr>
          <w:b/>
          <w:sz w:val="28"/>
          <w:szCs w:val="28"/>
        </w:rPr>
      </w:pPr>
      <w:r w:rsidRPr="00506B17">
        <w:rPr>
          <w:b/>
          <w:sz w:val="28"/>
          <w:szCs w:val="28"/>
        </w:rPr>
        <w:t>По разделу 08 «Культура и кинематография»</w:t>
      </w:r>
    </w:p>
    <w:p w:rsidR="00506B17" w:rsidRPr="00506B17" w:rsidRDefault="00506B17" w:rsidP="00506B17">
      <w:pPr>
        <w:ind w:firstLine="709"/>
        <w:jc w:val="both"/>
        <w:rPr>
          <w:sz w:val="28"/>
          <w:szCs w:val="28"/>
        </w:rPr>
      </w:pPr>
      <w:r w:rsidRPr="00506B17">
        <w:rPr>
          <w:sz w:val="28"/>
          <w:szCs w:val="28"/>
        </w:rPr>
        <w:t xml:space="preserve">    </w:t>
      </w:r>
      <w:proofErr w:type="gramStart"/>
      <w:r w:rsidRPr="00506B17">
        <w:rPr>
          <w:sz w:val="28"/>
          <w:szCs w:val="28"/>
        </w:rPr>
        <w:t>Плановые бюджетные назначения исполнены в сумме 4 149 167,16 рубля или 100%. По данному разделу производились расходы на содержание домов культуры – 798444,89 рубля, содержание библиотек-  42157,27 руб., оплата труда персонала 1 574 743,23 рублей, на оплату за топливно-энергетические ресурсы 574452,02 руб., частичная компенсация расходов по оплате труда 362630,07  руб. Благоустройство памятников – 101203,64 руб., в том числе за счет межбюджетных трансфертов</w:t>
      </w:r>
      <w:proofErr w:type="gramEnd"/>
      <w:r w:rsidRPr="00506B17">
        <w:rPr>
          <w:sz w:val="28"/>
          <w:szCs w:val="28"/>
        </w:rPr>
        <w:t xml:space="preserve"> 5000,00 руб. Реализация проектов развития общественной инфраструктуры основанных на инициативах граждан на    обустройство мемориала «Памяти и Славы» </w:t>
      </w:r>
      <w:proofErr w:type="gramStart"/>
      <w:r w:rsidRPr="00506B17">
        <w:rPr>
          <w:sz w:val="28"/>
          <w:szCs w:val="28"/>
        </w:rPr>
        <w:t>с</w:t>
      </w:r>
      <w:proofErr w:type="gramEnd"/>
      <w:r w:rsidRPr="00506B17">
        <w:rPr>
          <w:sz w:val="28"/>
          <w:szCs w:val="28"/>
        </w:rPr>
        <w:t xml:space="preserve">. </w:t>
      </w:r>
      <w:proofErr w:type="gramStart"/>
      <w:r w:rsidRPr="00506B17">
        <w:rPr>
          <w:sz w:val="28"/>
          <w:szCs w:val="28"/>
        </w:rPr>
        <w:t>Ельцовка</w:t>
      </w:r>
      <w:proofErr w:type="gramEnd"/>
      <w:r w:rsidRPr="00506B17">
        <w:rPr>
          <w:sz w:val="28"/>
          <w:szCs w:val="28"/>
        </w:rPr>
        <w:t xml:space="preserve">  - 695 536,04  руб., в том числе за счет краевого финансирования 471714,00,  поступления  от организаций 35800,00 руб., поступления от физических лиц 50000,00 руб., собственное финансирование 138022,04 руб.</w:t>
      </w:r>
    </w:p>
    <w:p w:rsidR="00506B17" w:rsidRPr="00506B17" w:rsidRDefault="00506B17" w:rsidP="00506B17">
      <w:pPr>
        <w:jc w:val="both"/>
        <w:outlineLvl w:val="0"/>
        <w:rPr>
          <w:b/>
          <w:sz w:val="28"/>
          <w:szCs w:val="28"/>
        </w:rPr>
      </w:pPr>
    </w:p>
    <w:p w:rsidR="00506B17" w:rsidRPr="00506B17" w:rsidRDefault="00506B17" w:rsidP="00506B17">
      <w:pPr>
        <w:jc w:val="center"/>
        <w:outlineLvl w:val="0"/>
        <w:rPr>
          <w:b/>
          <w:sz w:val="28"/>
          <w:szCs w:val="28"/>
        </w:rPr>
      </w:pPr>
      <w:r w:rsidRPr="00506B17">
        <w:rPr>
          <w:b/>
          <w:sz w:val="28"/>
          <w:szCs w:val="28"/>
        </w:rPr>
        <w:t>По разделу 10 «Социальная политика».</w:t>
      </w:r>
    </w:p>
    <w:p w:rsidR="00506B17" w:rsidRPr="00506B17" w:rsidRDefault="00506B17" w:rsidP="00506B17">
      <w:pPr>
        <w:ind w:firstLine="709"/>
        <w:jc w:val="both"/>
        <w:rPr>
          <w:sz w:val="28"/>
          <w:szCs w:val="28"/>
        </w:rPr>
      </w:pPr>
      <w:r w:rsidRPr="00506B17">
        <w:rPr>
          <w:sz w:val="28"/>
          <w:szCs w:val="28"/>
        </w:rPr>
        <w:t xml:space="preserve">    По данному разделу производятся доплаты к пенсиям муниципальным служащим и содержание жилищной комиссии при Администрации Хайрюзовского сельсовета.  В 2019 году расходы по данному разделу составили 100396,00 рубля. Доплаты к пенсиям в 2019 году в Администрации Хайрюзовского сельсовета получали восемь человек.</w:t>
      </w:r>
    </w:p>
    <w:p w:rsidR="00506B17" w:rsidRPr="00506B17" w:rsidRDefault="00506B17" w:rsidP="00506B17">
      <w:pPr>
        <w:jc w:val="both"/>
        <w:rPr>
          <w:sz w:val="28"/>
          <w:szCs w:val="28"/>
        </w:rPr>
      </w:pPr>
    </w:p>
    <w:p w:rsidR="00506B17" w:rsidRDefault="00506B17" w:rsidP="00506B17">
      <w:pPr>
        <w:jc w:val="both"/>
        <w:outlineLvl w:val="0"/>
        <w:rPr>
          <w:b/>
          <w:sz w:val="28"/>
          <w:szCs w:val="28"/>
        </w:rPr>
      </w:pPr>
    </w:p>
    <w:p w:rsidR="00506B17" w:rsidRPr="00506B17" w:rsidRDefault="00506B17" w:rsidP="00506B17">
      <w:pPr>
        <w:jc w:val="center"/>
        <w:outlineLvl w:val="0"/>
        <w:rPr>
          <w:b/>
          <w:sz w:val="28"/>
          <w:szCs w:val="28"/>
        </w:rPr>
      </w:pPr>
      <w:r w:rsidRPr="00506B17">
        <w:rPr>
          <w:b/>
          <w:sz w:val="28"/>
          <w:szCs w:val="28"/>
        </w:rPr>
        <w:lastRenderedPageBreak/>
        <w:t>По разделу 11 «Физическая культура и спорт».</w:t>
      </w:r>
    </w:p>
    <w:p w:rsidR="00506B17" w:rsidRPr="00506B17" w:rsidRDefault="00506B17" w:rsidP="00506B17">
      <w:pPr>
        <w:ind w:firstLine="709"/>
        <w:jc w:val="both"/>
        <w:rPr>
          <w:sz w:val="28"/>
          <w:szCs w:val="28"/>
        </w:rPr>
      </w:pPr>
      <w:r w:rsidRPr="00506B17">
        <w:rPr>
          <w:sz w:val="28"/>
          <w:szCs w:val="28"/>
        </w:rPr>
        <w:t xml:space="preserve">     Плановые бюджетные назначения исполнены в сумме 2800,00 рубля или 100%. По данному разделу производились расходы на обеспечение участия в спортивных мероприятиях.</w:t>
      </w:r>
    </w:p>
    <w:tbl>
      <w:tblPr>
        <w:tblW w:w="13427" w:type="dxa"/>
        <w:tblInd w:w="-850" w:type="dxa"/>
        <w:tblLook w:val="04A0" w:firstRow="1" w:lastRow="0" w:firstColumn="1" w:lastColumn="0" w:noHBand="0" w:noVBand="1"/>
      </w:tblPr>
      <w:tblGrid>
        <w:gridCol w:w="1179"/>
        <w:gridCol w:w="1813"/>
        <w:gridCol w:w="456"/>
        <w:gridCol w:w="255"/>
        <w:gridCol w:w="126"/>
        <w:gridCol w:w="1035"/>
        <w:gridCol w:w="1104"/>
        <w:gridCol w:w="227"/>
        <w:gridCol w:w="715"/>
        <w:gridCol w:w="838"/>
        <w:gridCol w:w="416"/>
        <w:gridCol w:w="521"/>
        <w:gridCol w:w="1124"/>
        <w:gridCol w:w="286"/>
        <w:gridCol w:w="718"/>
        <w:gridCol w:w="1257"/>
        <w:gridCol w:w="236"/>
        <w:gridCol w:w="544"/>
        <w:gridCol w:w="413"/>
        <w:gridCol w:w="236"/>
        <w:gridCol w:w="267"/>
      </w:tblGrid>
      <w:tr w:rsidR="00506B17" w:rsidRPr="00506B17" w:rsidTr="00DE2DE1">
        <w:trPr>
          <w:gridAfter w:val="10"/>
          <w:wAfter w:w="5263" w:type="dxa"/>
          <w:trHeight w:val="255"/>
        </w:trPr>
        <w:tc>
          <w:tcPr>
            <w:tcW w:w="8164" w:type="dxa"/>
            <w:gridSpan w:val="11"/>
            <w:noWrap/>
            <w:vAlign w:val="bottom"/>
            <w:hideMark/>
          </w:tcPr>
          <w:p w:rsidR="00506B17" w:rsidRPr="00506B17" w:rsidRDefault="00506B17" w:rsidP="00506B17">
            <w:pPr>
              <w:jc w:val="both"/>
              <w:rPr>
                <w:sz w:val="18"/>
                <w:szCs w:val="18"/>
              </w:rPr>
            </w:pPr>
            <w:r w:rsidRPr="00506B17">
              <w:rPr>
                <w:sz w:val="18"/>
                <w:szCs w:val="18"/>
              </w:rPr>
              <w:t>Справка по расходам в разрезе населенных пунктов   за 2019г</w:t>
            </w:r>
          </w:p>
        </w:tc>
      </w:tr>
      <w:tr w:rsidR="00DE2DE1" w:rsidRPr="00506B17" w:rsidTr="00DE2DE1">
        <w:trPr>
          <w:trHeight w:val="255"/>
        </w:trPr>
        <w:tc>
          <w:tcPr>
            <w:tcW w:w="1179" w:type="dxa"/>
            <w:noWrap/>
            <w:vAlign w:val="bottom"/>
            <w:hideMark/>
          </w:tcPr>
          <w:p w:rsidR="00506B17" w:rsidRPr="00506B17" w:rsidRDefault="00506B17" w:rsidP="00506B17">
            <w:pPr>
              <w:widowControl/>
              <w:autoSpaceDE/>
              <w:autoSpaceDN/>
              <w:adjustRightInd/>
              <w:rPr>
                <w:sz w:val="18"/>
                <w:szCs w:val="18"/>
              </w:rPr>
            </w:pPr>
          </w:p>
        </w:tc>
        <w:tc>
          <w:tcPr>
            <w:tcW w:w="1813" w:type="dxa"/>
            <w:noWrap/>
            <w:vAlign w:val="bottom"/>
            <w:hideMark/>
          </w:tcPr>
          <w:p w:rsidR="00506B17" w:rsidRPr="00506B17" w:rsidRDefault="00506B17" w:rsidP="00506B17">
            <w:pPr>
              <w:widowControl/>
              <w:autoSpaceDE/>
              <w:autoSpaceDN/>
              <w:adjustRightInd/>
              <w:rPr>
                <w:sz w:val="18"/>
                <w:szCs w:val="18"/>
              </w:rPr>
            </w:pPr>
          </w:p>
        </w:tc>
        <w:tc>
          <w:tcPr>
            <w:tcW w:w="456" w:type="dxa"/>
            <w:noWrap/>
            <w:vAlign w:val="bottom"/>
            <w:hideMark/>
          </w:tcPr>
          <w:p w:rsidR="00506B17" w:rsidRPr="00506B17" w:rsidRDefault="00506B17" w:rsidP="00506B17">
            <w:pPr>
              <w:widowControl/>
              <w:autoSpaceDE/>
              <w:autoSpaceDN/>
              <w:adjustRightInd/>
              <w:rPr>
                <w:sz w:val="18"/>
                <w:szCs w:val="18"/>
              </w:rPr>
            </w:pPr>
          </w:p>
        </w:tc>
        <w:tc>
          <w:tcPr>
            <w:tcW w:w="381" w:type="dxa"/>
            <w:gridSpan w:val="2"/>
            <w:noWrap/>
            <w:vAlign w:val="bottom"/>
            <w:hideMark/>
          </w:tcPr>
          <w:p w:rsidR="00506B17" w:rsidRPr="00506B17" w:rsidRDefault="00506B17" w:rsidP="00506B17">
            <w:pPr>
              <w:widowControl/>
              <w:autoSpaceDE/>
              <w:autoSpaceDN/>
              <w:adjustRightInd/>
              <w:rPr>
                <w:sz w:val="18"/>
                <w:szCs w:val="18"/>
              </w:rPr>
            </w:pPr>
          </w:p>
        </w:tc>
        <w:tc>
          <w:tcPr>
            <w:tcW w:w="2366" w:type="dxa"/>
            <w:gridSpan w:val="3"/>
            <w:noWrap/>
            <w:vAlign w:val="bottom"/>
            <w:hideMark/>
          </w:tcPr>
          <w:p w:rsidR="00506B17" w:rsidRPr="00506B17" w:rsidRDefault="00506B17" w:rsidP="00506B17">
            <w:pPr>
              <w:widowControl/>
              <w:autoSpaceDE/>
              <w:autoSpaceDN/>
              <w:adjustRightInd/>
              <w:rPr>
                <w:sz w:val="18"/>
                <w:szCs w:val="18"/>
              </w:rPr>
            </w:pPr>
          </w:p>
        </w:tc>
        <w:tc>
          <w:tcPr>
            <w:tcW w:w="3900" w:type="dxa"/>
            <w:gridSpan w:val="6"/>
            <w:noWrap/>
            <w:vAlign w:val="bottom"/>
            <w:hideMark/>
          </w:tcPr>
          <w:p w:rsidR="00506B17" w:rsidRPr="00506B17" w:rsidRDefault="00506B17" w:rsidP="00506B17">
            <w:pPr>
              <w:widowControl/>
              <w:autoSpaceDE/>
              <w:autoSpaceDN/>
              <w:adjustRightInd/>
              <w:rPr>
                <w:sz w:val="18"/>
                <w:szCs w:val="18"/>
              </w:rPr>
            </w:pPr>
          </w:p>
        </w:tc>
        <w:tc>
          <w:tcPr>
            <w:tcW w:w="1636" w:type="dxa"/>
            <w:gridSpan w:val="2"/>
            <w:noWrap/>
            <w:vAlign w:val="bottom"/>
            <w:hideMark/>
          </w:tcPr>
          <w:p w:rsidR="00506B17" w:rsidRPr="00506B17" w:rsidRDefault="00506B17" w:rsidP="00506B17">
            <w:pPr>
              <w:widowControl/>
              <w:autoSpaceDE/>
              <w:autoSpaceDN/>
              <w:adjustRightInd/>
              <w:rPr>
                <w:sz w:val="18"/>
                <w:szCs w:val="18"/>
              </w:rPr>
            </w:pPr>
          </w:p>
        </w:tc>
        <w:tc>
          <w:tcPr>
            <w:tcW w:w="236" w:type="dxa"/>
            <w:noWrap/>
            <w:vAlign w:val="bottom"/>
            <w:hideMark/>
          </w:tcPr>
          <w:p w:rsidR="00506B17" w:rsidRPr="00506B17" w:rsidRDefault="00506B17" w:rsidP="00506B17">
            <w:pPr>
              <w:widowControl/>
              <w:autoSpaceDE/>
              <w:autoSpaceDN/>
              <w:adjustRightInd/>
              <w:rPr>
                <w:sz w:val="18"/>
                <w:szCs w:val="18"/>
              </w:rPr>
            </w:pPr>
          </w:p>
        </w:tc>
        <w:tc>
          <w:tcPr>
            <w:tcW w:w="544" w:type="dxa"/>
            <w:noWrap/>
            <w:vAlign w:val="bottom"/>
            <w:hideMark/>
          </w:tcPr>
          <w:p w:rsidR="00506B17" w:rsidRPr="00506B17" w:rsidRDefault="00506B17" w:rsidP="00506B17">
            <w:pPr>
              <w:widowControl/>
              <w:autoSpaceDE/>
              <w:autoSpaceDN/>
              <w:adjustRightInd/>
              <w:rPr>
                <w:sz w:val="18"/>
                <w:szCs w:val="18"/>
              </w:rPr>
            </w:pPr>
          </w:p>
        </w:tc>
        <w:tc>
          <w:tcPr>
            <w:tcW w:w="413" w:type="dxa"/>
            <w:noWrap/>
            <w:vAlign w:val="bottom"/>
            <w:hideMark/>
          </w:tcPr>
          <w:p w:rsidR="00506B17" w:rsidRPr="00506B17" w:rsidRDefault="00506B17" w:rsidP="00506B17">
            <w:pPr>
              <w:widowControl/>
              <w:autoSpaceDE/>
              <w:autoSpaceDN/>
              <w:adjustRightInd/>
              <w:rPr>
                <w:sz w:val="18"/>
                <w:szCs w:val="18"/>
              </w:rPr>
            </w:pPr>
          </w:p>
        </w:tc>
        <w:tc>
          <w:tcPr>
            <w:tcW w:w="236" w:type="dxa"/>
            <w:noWrap/>
            <w:vAlign w:val="bottom"/>
            <w:hideMark/>
          </w:tcPr>
          <w:p w:rsidR="00506B17" w:rsidRPr="00506B17" w:rsidRDefault="00506B17" w:rsidP="00506B17">
            <w:pPr>
              <w:widowControl/>
              <w:autoSpaceDE/>
              <w:autoSpaceDN/>
              <w:adjustRightInd/>
              <w:rPr>
                <w:sz w:val="18"/>
                <w:szCs w:val="18"/>
              </w:rPr>
            </w:pPr>
          </w:p>
        </w:tc>
        <w:tc>
          <w:tcPr>
            <w:tcW w:w="267" w:type="dxa"/>
            <w:noWrap/>
            <w:vAlign w:val="bottom"/>
            <w:hideMark/>
          </w:tcPr>
          <w:p w:rsidR="00506B17" w:rsidRPr="00506B17" w:rsidRDefault="00506B17" w:rsidP="00506B17">
            <w:pPr>
              <w:widowControl/>
              <w:autoSpaceDE/>
              <w:autoSpaceDN/>
              <w:adjustRightInd/>
              <w:rPr>
                <w:sz w:val="18"/>
                <w:szCs w:val="18"/>
              </w:rPr>
            </w:pPr>
          </w:p>
        </w:tc>
      </w:tr>
      <w:tr w:rsidR="00DE2DE1" w:rsidRPr="00506B17" w:rsidTr="00DE2DE1">
        <w:trPr>
          <w:trHeight w:val="255"/>
        </w:trPr>
        <w:tc>
          <w:tcPr>
            <w:tcW w:w="1179" w:type="dxa"/>
            <w:noWrap/>
            <w:vAlign w:val="bottom"/>
            <w:hideMark/>
          </w:tcPr>
          <w:p w:rsidR="00506B17" w:rsidRPr="00506B17" w:rsidRDefault="00506B17" w:rsidP="00506B17">
            <w:pPr>
              <w:widowControl/>
              <w:autoSpaceDE/>
              <w:autoSpaceDN/>
              <w:adjustRightInd/>
              <w:rPr>
                <w:sz w:val="18"/>
                <w:szCs w:val="18"/>
              </w:rPr>
            </w:pPr>
          </w:p>
        </w:tc>
        <w:tc>
          <w:tcPr>
            <w:tcW w:w="1813" w:type="dxa"/>
            <w:noWrap/>
            <w:vAlign w:val="bottom"/>
            <w:hideMark/>
          </w:tcPr>
          <w:p w:rsidR="00506B17" w:rsidRPr="00506B17" w:rsidRDefault="00506B17" w:rsidP="00506B17">
            <w:pPr>
              <w:widowControl/>
              <w:autoSpaceDE/>
              <w:autoSpaceDN/>
              <w:adjustRightInd/>
              <w:rPr>
                <w:sz w:val="18"/>
                <w:szCs w:val="18"/>
              </w:rPr>
            </w:pPr>
          </w:p>
        </w:tc>
        <w:tc>
          <w:tcPr>
            <w:tcW w:w="456" w:type="dxa"/>
            <w:noWrap/>
            <w:vAlign w:val="bottom"/>
            <w:hideMark/>
          </w:tcPr>
          <w:p w:rsidR="00506B17" w:rsidRPr="00506B17" w:rsidRDefault="00506B17" w:rsidP="00506B17">
            <w:pPr>
              <w:widowControl/>
              <w:autoSpaceDE/>
              <w:autoSpaceDN/>
              <w:adjustRightInd/>
              <w:rPr>
                <w:sz w:val="18"/>
                <w:szCs w:val="18"/>
              </w:rPr>
            </w:pPr>
          </w:p>
        </w:tc>
        <w:tc>
          <w:tcPr>
            <w:tcW w:w="381" w:type="dxa"/>
            <w:gridSpan w:val="2"/>
            <w:noWrap/>
            <w:vAlign w:val="bottom"/>
            <w:hideMark/>
          </w:tcPr>
          <w:p w:rsidR="00506B17" w:rsidRPr="00506B17" w:rsidRDefault="00506B17" w:rsidP="00506B17">
            <w:pPr>
              <w:widowControl/>
              <w:autoSpaceDE/>
              <w:autoSpaceDN/>
              <w:adjustRightInd/>
              <w:rPr>
                <w:sz w:val="18"/>
                <w:szCs w:val="18"/>
              </w:rPr>
            </w:pPr>
          </w:p>
        </w:tc>
        <w:tc>
          <w:tcPr>
            <w:tcW w:w="2366" w:type="dxa"/>
            <w:gridSpan w:val="3"/>
            <w:noWrap/>
            <w:vAlign w:val="bottom"/>
            <w:hideMark/>
          </w:tcPr>
          <w:p w:rsidR="00506B17" w:rsidRPr="00506B17" w:rsidRDefault="00506B17" w:rsidP="00506B17">
            <w:pPr>
              <w:widowControl/>
              <w:autoSpaceDE/>
              <w:autoSpaceDN/>
              <w:adjustRightInd/>
              <w:rPr>
                <w:sz w:val="18"/>
                <w:szCs w:val="18"/>
              </w:rPr>
            </w:pPr>
          </w:p>
        </w:tc>
        <w:tc>
          <w:tcPr>
            <w:tcW w:w="3900" w:type="dxa"/>
            <w:gridSpan w:val="6"/>
            <w:noWrap/>
            <w:vAlign w:val="bottom"/>
            <w:hideMark/>
          </w:tcPr>
          <w:p w:rsidR="00506B17" w:rsidRPr="00506B17" w:rsidRDefault="00506B17" w:rsidP="00506B17">
            <w:pPr>
              <w:widowControl/>
              <w:autoSpaceDE/>
              <w:autoSpaceDN/>
              <w:adjustRightInd/>
              <w:rPr>
                <w:sz w:val="18"/>
                <w:szCs w:val="18"/>
              </w:rPr>
            </w:pPr>
          </w:p>
        </w:tc>
        <w:tc>
          <w:tcPr>
            <w:tcW w:w="1636" w:type="dxa"/>
            <w:gridSpan w:val="2"/>
            <w:noWrap/>
            <w:vAlign w:val="bottom"/>
            <w:hideMark/>
          </w:tcPr>
          <w:p w:rsidR="00506B17" w:rsidRPr="00506B17" w:rsidRDefault="00506B17" w:rsidP="00506B17">
            <w:pPr>
              <w:widowControl/>
              <w:autoSpaceDE/>
              <w:autoSpaceDN/>
              <w:adjustRightInd/>
              <w:rPr>
                <w:sz w:val="18"/>
                <w:szCs w:val="18"/>
              </w:rPr>
            </w:pPr>
          </w:p>
        </w:tc>
        <w:tc>
          <w:tcPr>
            <w:tcW w:w="236" w:type="dxa"/>
            <w:noWrap/>
            <w:vAlign w:val="bottom"/>
            <w:hideMark/>
          </w:tcPr>
          <w:p w:rsidR="00506B17" w:rsidRPr="00506B17" w:rsidRDefault="00506B17" w:rsidP="00506B17">
            <w:pPr>
              <w:widowControl/>
              <w:autoSpaceDE/>
              <w:autoSpaceDN/>
              <w:adjustRightInd/>
              <w:rPr>
                <w:sz w:val="18"/>
                <w:szCs w:val="18"/>
              </w:rPr>
            </w:pPr>
          </w:p>
        </w:tc>
        <w:tc>
          <w:tcPr>
            <w:tcW w:w="544" w:type="dxa"/>
            <w:noWrap/>
            <w:vAlign w:val="bottom"/>
            <w:hideMark/>
          </w:tcPr>
          <w:p w:rsidR="00506B17" w:rsidRPr="00506B17" w:rsidRDefault="00506B17" w:rsidP="00506B17">
            <w:pPr>
              <w:widowControl/>
              <w:autoSpaceDE/>
              <w:autoSpaceDN/>
              <w:adjustRightInd/>
              <w:rPr>
                <w:sz w:val="18"/>
                <w:szCs w:val="18"/>
              </w:rPr>
            </w:pPr>
          </w:p>
        </w:tc>
        <w:tc>
          <w:tcPr>
            <w:tcW w:w="413" w:type="dxa"/>
            <w:noWrap/>
            <w:vAlign w:val="bottom"/>
            <w:hideMark/>
          </w:tcPr>
          <w:p w:rsidR="00506B17" w:rsidRPr="00506B17" w:rsidRDefault="00506B17" w:rsidP="00506B17">
            <w:pPr>
              <w:widowControl/>
              <w:autoSpaceDE/>
              <w:autoSpaceDN/>
              <w:adjustRightInd/>
              <w:rPr>
                <w:sz w:val="18"/>
                <w:szCs w:val="18"/>
              </w:rPr>
            </w:pPr>
          </w:p>
        </w:tc>
        <w:tc>
          <w:tcPr>
            <w:tcW w:w="236" w:type="dxa"/>
            <w:noWrap/>
            <w:vAlign w:val="bottom"/>
            <w:hideMark/>
          </w:tcPr>
          <w:p w:rsidR="00506B17" w:rsidRPr="00506B17" w:rsidRDefault="00506B17" w:rsidP="00506B17">
            <w:pPr>
              <w:widowControl/>
              <w:autoSpaceDE/>
              <w:autoSpaceDN/>
              <w:adjustRightInd/>
              <w:rPr>
                <w:sz w:val="18"/>
                <w:szCs w:val="18"/>
              </w:rPr>
            </w:pPr>
          </w:p>
        </w:tc>
        <w:tc>
          <w:tcPr>
            <w:tcW w:w="267" w:type="dxa"/>
            <w:noWrap/>
            <w:vAlign w:val="bottom"/>
            <w:hideMark/>
          </w:tcPr>
          <w:p w:rsidR="00506B17" w:rsidRPr="00506B17" w:rsidRDefault="00506B17" w:rsidP="00506B17">
            <w:pPr>
              <w:widowControl/>
              <w:autoSpaceDE/>
              <w:autoSpaceDN/>
              <w:adjustRightInd/>
              <w:rPr>
                <w:sz w:val="18"/>
                <w:szCs w:val="18"/>
              </w:rPr>
            </w:pPr>
          </w:p>
        </w:tc>
      </w:tr>
      <w:tr w:rsidR="00506B17" w:rsidRPr="00506B17" w:rsidTr="00DE2DE1">
        <w:trPr>
          <w:gridAfter w:val="11"/>
          <w:wAfter w:w="5679" w:type="dxa"/>
          <w:trHeight w:val="255"/>
        </w:trPr>
        <w:tc>
          <w:tcPr>
            <w:tcW w:w="1179" w:type="dxa"/>
            <w:tcBorders>
              <w:top w:val="single" w:sz="4" w:space="0" w:color="auto"/>
              <w:left w:val="single" w:sz="4" w:space="0" w:color="auto"/>
              <w:bottom w:val="nil"/>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vMerge w:val="restart"/>
            <w:tcBorders>
              <w:top w:val="single" w:sz="4" w:space="0" w:color="auto"/>
              <w:left w:val="single" w:sz="4" w:space="0" w:color="auto"/>
              <w:bottom w:val="single" w:sz="4" w:space="0" w:color="auto"/>
              <w:right w:val="single" w:sz="4" w:space="0" w:color="000000"/>
            </w:tcBorders>
            <w:noWrap/>
            <w:vAlign w:val="bottom"/>
            <w:hideMark/>
          </w:tcPr>
          <w:p w:rsidR="00506B17" w:rsidRPr="00506B17" w:rsidRDefault="00506B17" w:rsidP="00506B17">
            <w:pPr>
              <w:jc w:val="both"/>
              <w:rPr>
                <w:sz w:val="18"/>
                <w:szCs w:val="18"/>
              </w:rPr>
            </w:pPr>
            <w:r w:rsidRPr="00506B17">
              <w:rPr>
                <w:sz w:val="18"/>
                <w:szCs w:val="18"/>
              </w:rPr>
              <w:t> </w:t>
            </w:r>
          </w:p>
        </w:tc>
        <w:tc>
          <w:tcPr>
            <w:tcW w:w="711"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Всего</w:t>
            </w:r>
          </w:p>
        </w:tc>
        <w:tc>
          <w:tcPr>
            <w:tcW w:w="4045" w:type="dxa"/>
            <w:gridSpan w:val="6"/>
            <w:tcBorders>
              <w:top w:val="single" w:sz="4" w:space="0" w:color="auto"/>
              <w:left w:val="nil"/>
              <w:bottom w:val="single" w:sz="4" w:space="0" w:color="auto"/>
              <w:right w:val="single" w:sz="4" w:space="0" w:color="000000"/>
            </w:tcBorders>
            <w:noWrap/>
            <w:vAlign w:val="bottom"/>
            <w:hideMark/>
          </w:tcPr>
          <w:p w:rsidR="00506B17" w:rsidRPr="00506B17" w:rsidRDefault="00506B17" w:rsidP="00506B17">
            <w:pPr>
              <w:jc w:val="both"/>
              <w:rPr>
                <w:sz w:val="18"/>
                <w:szCs w:val="18"/>
              </w:rPr>
            </w:pPr>
            <w:r w:rsidRPr="00506B17">
              <w:rPr>
                <w:sz w:val="18"/>
                <w:szCs w:val="18"/>
              </w:rPr>
              <w:t xml:space="preserve">в </w:t>
            </w:r>
            <w:proofErr w:type="spellStart"/>
            <w:r w:rsidRPr="00506B17">
              <w:rPr>
                <w:sz w:val="18"/>
                <w:szCs w:val="18"/>
              </w:rPr>
              <w:t>т.ч</w:t>
            </w:r>
            <w:proofErr w:type="spellEnd"/>
            <w:r w:rsidRPr="00506B17">
              <w:rPr>
                <w:sz w:val="18"/>
                <w:szCs w:val="18"/>
              </w:rPr>
              <w:t>. по селам</w:t>
            </w:r>
          </w:p>
        </w:tc>
      </w:tr>
      <w:tr w:rsidR="00DE2DE1" w:rsidRPr="00506B17" w:rsidTr="00DE2DE1">
        <w:trPr>
          <w:gridAfter w:val="5"/>
          <w:wAfter w:w="1696" w:type="dxa"/>
          <w:trHeight w:val="255"/>
        </w:trPr>
        <w:tc>
          <w:tcPr>
            <w:tcW w:w="1179" w:type="dxa"/>
            <w:tcBorders>
              <w:top w:val="nil"/>
              <w:left w:val="single" w:sz="4" w:space="0" w:color="auto"/>
              <w:bottom w:val="nil"/>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vMerge/>
            <w:tcBorders>
              <w:top w:val="nil"/>
              <w:left w:val="single" w:sz="4" w:space="0" w:color="auto"/>
              <w:bottom w:val="nil"/>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711" w:type="dxa"/>
            <w:gridSpan w:val="2"/>
            <w:vMerge/>
            <w:tcBorders>
              <w:top w:val="single" w:sz="4" w:space="0" w:color="auto"/>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1161" w:type="dxa"/>
            <w:gridSpan w:val="2"/>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proofErr w:type="spellStart"/>
            <w:r w:rsidRPr="00506B17">
              <w:rPr>
                <w:sz w:val="18"/>
                <w:szCs w:val="18"/>
              </w:rPr>
              <w:t>Хайрюзовка</w:t>
            </w:r>
            <w:proofErr w:type="spellEnd"/>
          </w:p>
        </w:tc>
        <w:tc>
          <w:tcPr>
            <w:tcW w:w="1104" w:type="dxa"/>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proofErr w:type="spellStart"/>
            <w:r w:rsidRPr="00506B17">
              <w:rPr>
                <w:sz w:val="18"/>
                <w:szCs w:val="18"/>
              </w:rPr>
              <w:t>Усть</w:t>
            </w:r>
            <w:proofErr w:type="spellEnd"/>
            <w:r w:rsidRPr="00506B17">
              <w:rPr>
                <w:sz w:val="18"/>
                <w:szCs w:val="18"/>
              </w:rPr>
              <w:t>-Гавриловка</w:t>
            </w:r>
          </w:p>
        </w:tc>
        <w:tc>
          <w:tcPr>
            <w:tcW w:w="942" w:type="dxa"/>
            <w:gridSpan w:val="2"/>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Горновое</w:t>
            </w:r>
          </w:p>
        </w:tc>
        <w:tc>
          <w:tcPr>
            <w:tcW w:w="838" w:type="dxa"/>
            <w:tcBorders>
              <w:top w:val="nil"/>
              <w:left w:val="nil"/>
              <w:bottom w:val="nil"/>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xml:space="preserve">МУП </w:t>
            </w:r>
          </w:p>
        </w:tc>
        <w:tc>
          <w:tcPr>
            <w:tcW w:w="937" w:type="dxa"/>
            <w:gridSpan w:val="2"/>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Ельцовка</w:t>
            </w:r>
          </w:p>
        </w:tc>
        <w:tc>
          <w:tcPr>
            <w:tcW w:w="1124" w:type="dxa"/>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proofErr w:type="spellStart"/>
            <w:r w:rsidRPr="00506B17">
              <w:rPr>
                <w:sz w:val="18"/>
                <w:szCs w:val="18"/>
              </w:rPr>
              <w:t>Новоеловка</w:t>
            </w:r>
            <w:proofErr w:type="spellEnd"/>
          </w:p>
        </w:tc>
        <w:tc>
          <w:tcPr>
            <w:tcW w:w="1004" w:type="dxa"/>
            <w:gridSpan w:val="2"/>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Гордеевка</w:t>
            </w:r>
          </w:p>
        </w:tc>
        <w:tc>
          <w:tcPr>
            <w:tcW w:w="918" w:type="dxa"/>
            <w:vMerge w:val="restart"/>
            <w:tcBorders>
              <w:top w:val="nil"/>
              <w:left w:val="single" w:sz="4" w:space="0" w:color="auto"/>
              <w:bottom w:val="single" w:sz="4" w:space="0" w:color="000000"/>
              <w:right w:val="single" w:sz="4" w:space="0" w:color="auto"/>
            </w:tcBorders>
            <w:noWrap/>
            <w:vAlign w:val="bottom"/>
            <w:hideMark/>
          </w:tcPr>
          <w:p w:rsidR="00506B17" w:rsidRPr="00506B17" w:rsidRDefault="00506B17" w:rsidP="00DE2DE1">
            <w:pPr>
              <w:tabs>
                <w:tab w:val="left" w:pos="1262"/>
              </w:tabs>
              <w:jc w:val="both"/>
              <w:rPr>
                <w:sz w:val="18"/>
                <w:szCs w:val="18"/>
              </w:rPr>
            </w:pPr>
            <w:r w:rsidRPr="00506B17">
              <w:rPr>
                <w:sz w:val="18"/>
                <w:szCs w:val="18"/>
              </w:rPr>
              <w:t>обустройство ТКО</w:t>
            </w:r>
          </w:p>
        </w:tc>
      </w:tr>
      <w:tr w:rsidR="00DE2DE1" w:rsidRPr="00506B17" w:rsidTr="00DE2DE1">
        <w:trPr>
          <w:gridAfter w:val="5"/>
          <w:wAfter w:w="1696" w:type="dxa"/>
          <w:trHeight w:val="25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vMerge/>
            <w:tcBorders>
              <w:top w:val="nil"/>
              <w:left w:val="single" w:sz="4" w:space="0" w:color="auto"/>
              <w:bottom w:val="single" w:sz="4" w:space="0" w:color="auto"/>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711" w:type="dxa"/>
            <w:gridSpan w:val="2"/>
            <w:vMerge/>
            <w:tcBorders>
              <w:top w:val="single" w:sz="4" w:space="0" w:color="auto"/>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1161" w:type="dxa"/>
            <w:gridSpan w:val="2"/>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1104" w:type="dxa"/>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942" w:type="dxa"/>
            <w:gridSpan w:val="2"/>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"Центр"</w:t>
            </w:r>
          </w:p>
        </w:tc>
        <w:tc>
          <w:tcPr>
            <w:tcW w:w="937" w:type="dxa"/>
            <w:gridSpan w:val="2"/>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1124" w:type="dxa"/>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1004" w:type="dxa"/>
            <w:gridSpan w:val="2"/>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c>
          <w:tcPr>
            <w:tcW w:w="918" w:type="dxa"/>
            <w:vMerge/>
            <w:tcBorders>
              <w:top w:val="nil"/>
              <w:left w:val="single" w:sz="4" w:space="0" w:color="auto"/>
              <w:bottom w:val="single" w:sz="4" w:space="0" w:color="000000"/>
              <w:right w:val="single" w:sz="4" w:space="0" w:color="auto"/>
            </w:tcBorders>
            <w:vAlign w:val="center"/>
            <w:hideMark/>
          </w:tcPr>
          <w:p w:rsidR="00506B17" w:rsidRPr="00506B17" w:rsidRDefault="00506B17" w:rsidP="00506B17">
            <w:pPr>
              <w:widowControl/>
              <w:autoSpaceDE/>
              <w:autoSpaceDN/>
              <w:adjustRightInd/>
              <w:rPr>
                <w:sz w:val="18"/>
                <w:szCs w:val="18"/>
              </w:rPr>
            </w:pPr>
          </w:p>
        </w:tc>
      </w:tr>
      <w:tr w:rsidR="00DE2DE1" w:rsidRPr="00506B17" w:rsidTr="00DE2DE1">
        <w:trPr>
          <w:gridAfter w:val="5"/>
          <w:wAfter w:w="1696" w:type="dxa"/>
          <w:trHeight w:val="61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дорожный фонд</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04099120067270244</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757,6</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70</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107,8</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237,6</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231</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65,7</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45,5</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widowControl/>
              <w:autoSpaceDE/>
              <w:autoSpaceDN/>
              <w:adjustRightInd/>
              <w:rPr>
                <w:sz w:val="18"/>
                <w:szCs w:val="18"/>
              </w:rPr>
            </w:pP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 xml:space="preserve">в </w:t>
            </w:r>
            <w:proofErr w:type="spellStart"/>
            <w:r w:rsidRPr="00506B17">
              <w:rPr>
                <w:sz w:val="18"/>
                <w:szCs w:val="18"/>
              </w:rPr>
              <w:t>т.ч</w:t>
            </w:r>
            <w:proofErr w:type="spellEnd"/>
            <w:r w:rsidRPr="00506B17">
              <w:rPr>
                <w:sz w:val="18"/>
                <w:szCs w:val="18"/>
              </w:rPr>
              <w:t xml:space="preserve">. дорожные знаки </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108,1</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16,3</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91,8</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ремонт скважин</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050243100S3020243</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3684,5</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2176,8</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1507,7</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замена опоры ЛЭП</w:t>
            </w:r>
          </w:p>
        </w:tc>
        <w:tc>
          <w:tcPr>
            <w:tcW w:w="1813" w:type="dxa"/>
            <w:tcBorders>
              <w:top w:val="nil"/>
              <w:left w:val="nil"/>
              <w:bottom w:val="single" w:sz="4" w:space="0" w:color="auto"/>
              <w:right w:val="nil"/>
            </w:tcBorders>
            <w:vAlign w:val="bottom"/>
            <w:hideMark/>
          </w:tcPr>
          <w:p w:rsidR="00506B17" w:rsidRPr="00506B17" w:rsidRDefault="00506B17" w:rsidP="00506B17">
            <w:pPr>
              <w:jc w:val="both"/>
              <w:rPr>
                <w:sz w:val="18"/>
                <w:szCs w:val="18"/>
              </w:rPr>
            </w:pPr>
            <w:r w:rsidRPr="00506B17">
              <w:rPr>
                <w:sz w:val="18"/>
                <w:szCs w:val="18"/>
              </w:rPr>
              <w:t>05025380068150243</w:t>
            </w:r>
          </w:p>
        </w:tc>
        <w:tc>
          <w:tcPr>
            <w:tcW w:w="711" w:type="dxa"/>
            <w:gridSpan w:val="2"/>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40,7</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40,7</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составление сметы</w:t>
            </w:r>
          </w:p>
        </w:tc>
        <w:tc>
          <w:tcPr>
            <w:tcW w:w="1813" w:type="dxa"/>
            <w:tcBorders>
              <w:top w:val="single" w:sz="4" w:space="0" w:color="auto"/>
              <w:left w:val="nil"/>
              <w:bottom w:val="nil"/>
              <w:right w:val="nil"/>
            </w:tcBorders>
            <w:vAlign w:val="bottom"/>
            <w:hideMark/>
          </w:tcPr>
          <w:p w:rsidR="00506B17" w:rsidRPr="00506B17" w:rsidRDefault="00506B17" w:rsidP="00506B17">
            <w:pPr>
              <w:jc w:val="both"/>
              <w:rPr>
                <w:sz w:val="18"/>
                <w:szCs w:val="18"/>
              </w:rPr>
            </w:pPr>
            <w:r w:rsidRPr="00506B17">
              <w:rPr>
                <w:sz w:val="18"/>
                <w:szCs w:val="18"/>
              </w:rPr>
              <w:t>05029990014710244</w:t>
            </w:r>
          </w:p>
        </w:tc>
        <w:tc>
          <w:tcPr>
            <w:tcW w:w="711" w:type="dxa"/>
            <w:gridSpan w:val="2"/>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10,0</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захоронения</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05039290018070244</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32,9</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18</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14,9</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утилизация</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05039290018090244</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106,9</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16,8</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23,1</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30</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17</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20</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памятники</w:t>
            </w:r>
          </w:p>
        </w:tc>
        <w:tc>
          <w:tcPr>
            <w:tcW w:w="1813" w:type="dxa"/>
            <w:vAlign w:val="bottom"/>
            <w:hideMark/>
          </w:tcPr>
          <w:p w:rsidR="00506B17" w:rsidRPr="00506B17" w:rsidRDefault="00506B17" w:rsidP="00506B17">
            <w:pPr>
              <w:jc w:val="both"/>
              <w:rPr>
                <w:sz w:val="18"/>
                <w:szCs w:val="18"/>
              </w:rPr>
            </w:pPr>
            <w:r w:rsidRPr="00506B17">
              <w:rPr>
                <w:sz w:val="18"/>
                <w:szCs w:val="18"/>
              </w:rPr>
              <w:t>08044450066560244</w:t>
            </w:r>
          </w:p>
        </w:tc>
        <w:tc>
          <w:tcPr>
            <w:tcW w:w="711" w:type="dxa"/>
            <w:gridSpan w:val="2"/>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101,2</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3,5</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11,4</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86,3</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мемориал</w:t>
            </w:r>
          </w:p>
        </w:tc>
        <w:tc>
          <w:tcPr>
            <w:tcW w:w="1813" w:type="dxa"/>
            <w:tcBorders>
              <w:top w:val="nil"/>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080472100S0260414</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695,5</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695,5</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прочие</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01139990014710244</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159,5</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62,5</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35,4</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5,3</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0</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3,2</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36,3</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16,8</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0</w:t>
            </w:r>
          </w:p>
        </w:tc>
      </w:tr>
      <w:tr w:rsidR="00DE2DE1" w:rsidRPr="00506B17" w:rsidTr="00DE2DE1">
        <w:trPr>
          <w:gridAfter w:val="5"/>
          <w:wAfter w:w="1696" w:type="dxa"/>
          <w:trHeight w:val="39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 xml:space="preserve">в </w:t>
            </w:r>
            <w:proofErr w:type="spellStart"/>
            <w:r w:rsidRPr="00506B17">
              <w:rPr>
                <w:sz w:val="18"/>
                <w:szCs w:val="18"/>
              </w:rPr>
              <w:t>т.ч</w:t>
            </w:r>
            <w:proofErr w:type="spellEnd"/>
            <w:r w:rsidRPr="00506B17">
              <w:rPr>
                <w:sz w:val="18"/>
                <w:szCs w:val="18"/>
              </w:rPr>
              <w:t>.</w:t>
            </w:r>
            <w:proofErr w:type="gramStart"/>
            <w:r w:rsidRPr="00506B17">
              <w:rPr>
                <w:sz w:val="18"/>
                <w:szCs w:val="18"/>
              </w:rPr>
              <w:t xml:space="preserve"> :</w:t>
            </w:r>
            <w:proofErr w:type="gramEnd"/>
            <w:r w:rsidRPr="00506B17">
              <w:rPr>
                <w:sz w:val="18"/>
                <w:szCs w:val="18"/>
              </w:rPr>
              <w:t xml:space="preserve">    изготовление              шатрового котла</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51,5</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51,5</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0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приобретение насосов</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59,7</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59,7</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39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noWrap/>
            <w:vAlign w:val="bottom"/>
            <w:hideMark/>
          </w:tcPr>
          <w:p w:rsidR="00506B17" w:rsidRPr="00506B17" w:rsidRDefault="00506B17" w:rsidP="00506B17">
            <w:pPr>
              <w:jc w:val="both"/>
              <w:rPr>
                <w:sz w:val="18"/>
                <w:szCs w:val="18"/>
              </w:rPr>
            </w:pPr>
            <w:r w:rsidRPr="00506B17">
              <w:rPr>
                <w:sz w:val="18"/>
                <w:szCs w:val="18"/>
              </w:rPr>
              <w:t>ремонтные работы на водопроводе</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74,8</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15,4</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5,3</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36,3</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16,8</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9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noWrap/>
            <w:vAlign w:val="bottom"/>
            <w:hideMark/>
          </w:tcPr>
          <w:p w:rsidR="00506B17" w:rsidRPr="00506B17" w:rsidRDefault="00506B17" w:rsidP="00506B17">
            <w:pPr>
              <w:jc w:val="both"/>
              <w:rPr>
                <w:sz w:val="18"/>
                <w:szCs w:val="18"/>
              </w:rPr>
            </w:pPr>
            <w:r w:rsidRPr="00506B17">
              <w:rPr>
                <w:sz w:val="18"/>
                <w:szCs w:val="18"/>
              </w:rPr>
              <w:t>разработка сметы, разрешение</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20,0</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20</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34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БТИ</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13,2</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11</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2,2</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555"/>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из них:   сооружения водозаборные</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11,0</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8,8</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2,2</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42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памятники</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2,2</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2,2</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r>
      <w:tr w:rsidR="00DE2DE1" w:rsidRPr="00506B17" w:rsidTr="00DE2DE1">
        <w:trPr>
          <w:gridAfter w:val="5"/>
          <w:wAfter w:w="1696" w:type="dxa"/>
          <w:trHeight w:val="300"/>
        </w:trPr>
        <w:tc>
          <w:tcPr>
            <w:tcW w:w="1179" w:type="dxa"/>
            <w:tcBorders>
              <w:top w:val="nil"/>
              <w:left w:val="single" w:sz="4" w:space="0" w:color="auto"/>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 </w:t>
            </w:r>
          </w:p>
        </w:tc>
        <w:tc>
          <w:tcPr>
            <w:tcW w:w="1813" w:type="dxa"/>
            <w:tcBorders>
              <w:top w:val="single" w:sz="4" w:space="0" w:color="auto"/>
              <w:left w:val="nil"/>
              <w:bottom w:val="single" w:sz="4" w:space="0" w:color="auto"/>
              <w:right w:val="single" w:sz="4" w:space="0" w:color="000000"/>
            </w:tcBorders>
            <w:vAlign w:val="bottom"/>
            <w:hideMark/>
          </w:tcPr>
          <w:p w:rsidR="00506B17" w:rsidRPr="00506B17" w:rsidRDefault="00506B17" w:rsidP="00506B17">
            <w:pPr>
              <w:jc w:val="both"/>
              <w:rPr>
                <w:sz w:val="18"/>
                <w:szCs w:val="18"/>
              </w:rPr>
            </w:pPr>
            <w:r w:rsidRPr="00506B17">
              <w:rPr>
                <w:sz w:val="18"/>
                <w:szCs w:val="18"/>
              </w:rPr>
              <w:t>Итого</w:t>
            </w:r>
          </w:p>
        </w:tc>
        <w:tc>
          <w:tcPr>
            <w:tcW w:w="71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5588,8</w:t>
            </w:r>
          </w:p>
        </w:tc>
        <w:tc>
          <w:tcPr>
            <w:tcW w:w="1161"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170,8</w:t>
            </w:r>
          </w:p>
        </w:tc>
        <w:tc>
          <w:tcPr>
            <w:tcW w:w="110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166,3</w:t>
            </w:r>
          </w:p>
        </w:tc>
        <w:tc>
          <w:tcPr>
            <w:tcW w:w="942"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339,9</w:t>
            </w:r>
          </w:p>
        </w:tc>
        <w:tc>
          <w:tcPr>
            <w:tcW w:w="83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0,0</w:t>
            </w:r>
          </w:p>
        </w:tc>
        <w:tc>
          <w:tcPr>
            <w:tcW w:w="937"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3209,8</w:t>
            </w:r>
          </w:p>
        </w:tc>
        <w:tc>
          <w:tcPr>
            <w:tcW w:w="1124"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1609,7</w:t>
            </w:r>
          </w:p>
        </w:tc>
        <w:tc>
          <w:tcPr>
            <w:tcW w:w="1004" w:type="dxa"/>
            <w:gridSpan w:val="2"/>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62,3</w:t>
            </w:r>
          </w:p>
        </w:tc>
        <w:tc>
          <w:tcPr>
            <w:tcW w:w="918" w:type="dxa"/>
            <w:tcBorders>
              <w:top w:val="nil"/>
              <w:left w:val="nil"/>
              <w:bottom w:val="single" w:sz="4" w:space="0" w:color="auto"/>
              <w:right w:val="single" w:sz="4" w:space="0" w:color="auto"/>
            </w:tcBorders>
            <w:noWrap/>
            <w:vAlign w:val="bottom"/>
            <w:hideMark/>
          </w:tcPr>
          <w:p w:rsidR="00506B17" w:rsidRPr="00506B17" w:rsidRDefault="00506B17" w:rsidP="00506B17">
            <w:pPr>
              <w:jc w:val="both"/>
              <w:rPr>
                <w:sz w:val="18"/>
                <w:szCs w:val="18"/>
              </w:rPr>
            </w:pPr>
            <w:r w:rsidRPr="00506B17">
              <w:rPr>
                <w:sz w:val="18"/>
                <w:szCs w:val="18"/>
              </w:rPr>
              <w:t>30,0</w:t>
            </w:r>
          </w:p>
        </w:tc>
      </w:tr>
      <w:tr w:rsidR="00DE2DE1" w:rsidRPr="00506B17" w:rsidTr="00DE2DE1">
        <w:trPr>
          <w:gridAfter w:val="5"/>
          <w:wAfter w:w="1696" w:type="dxa"/>
          <w:trHeight w:val="300"/>
        </w:trPr>
        <w:tc>
          <w:tcPr>
            <w:tcW w:w="1179" w:type="dxa"/>
            <w:noWrap/>
            <w:vAlign w:val="bottom"/>
            <w:hideMark/>
          </w:tcPr>
          <w:p w:rsidR="00506B17" w:rsidRPr="00506B17" w:rsidRDefault="00506B17" w:rsidP="00506B17">
            <w:pPr>
              <w:widowControl/>
              <w:autoSpaceDE/>
              <w:autoSpaceDN/>
              <w:adjustRightInd/>
              <w:rPr>
                <w:sz w:val="18"/>
                <w:szCs w:val="18"/>
              </w:rPr>
            </w:pPr>
          </w:p>
        </w:tc>
        <w:tc>
          <w:tcPr>
            <w:tcW w:w="1813" w:type="dxa"/>
            <w:noWrap/>
            <w:vAlign w:val="bottom"/>
            <w:hideMark/>
          </w:tcPr>
          <w:p w:rsidR="00506B17" w:rsidRPr="00506B17" w:rsidRDefault="00506B17" w:rsidP="00506B17">
            <w:pPr>
              <w:widowControl/>
              <w:autoSpaceDE/>
              <w:autoSpaceDN/>
              <w:adjustRightInd/>
              <w:rPr>
                <w:sz w:val="18"/>
                <w:szCs w:val="18"/>
              </w:rPr>
            </w:pPr>
          </w:p>
        </w:tc>
        <w:tc>
          <w:tcPr>
            <w:tcW w:w="456" w:type="dxa"/>
            <w:noWrap/>
            <w:vAlign w:val="bottom"/>
            <w:hideMark/>
          </w:tcPr>
          <w:p w:rsidR="00506B17" w:rsidRPr="00506B17" w:rsidRDefault="00506B17" w:rsidP="00506B17">
            <w:pPr>
              <w:widowControl/>
              <w:autoSpaceDE/>
              <w:autoSpaceDN/>
              <w:adjustRightInd/>
              <w:rPr>
                <w:sz w:val="18"/>
                <w:szCs w:val="18"/>
              </w:rPr>
            </w:pPr>
          </w:p>
        </w:tc>
        <w:tc>
          <w:tcPr>
            <w:tcW w:w="381" w:type="dxa"/>
            <w:gridSpan w:val="2"/>
            <w:noWrap/>
            <w:vAlign w:val="bottom"/>
            <w:hideMark/>
          </w:tcPr>
          <w:p w:rsidR="00506B17" w:rsidRPr="00506B17" w:rsidRDefault="00506B17" w:rsidP="00506B17">
            <w:pPr>
              <w:widowControl/>
              <w:autoSpaceDE/>
              <w:autoSpaceDN/>
              <w:adjustRightInd/>
              <w:rPr>
                <w:sz w:val="18"/>
                <w:szCs w:val="18"/>
              </w:rPr>
            </w:pPr>
          </w:p>
        </w:tc>
        <w:tc>
          <w:tcPr>
            <w:tcW w:w="1035" w:type="dxa"/>
            <w:noWrap/>
            <w:vAlign w:val="bottom"/>
            <w:hideMark/>
          </w:tcPr>
          <w:p w:rsidR="00506B17" w:rsidRPr="00506B17" w:rsidRDefault="00506B17" w:rsidP="00506B17">
            <w:pPr>
              <w:widowControl/>
              <w:autoSpaceDE/>
              <w:autoSpaceDN/>
              <w:adjustRightInd/>
              <w:rPr>
                <w:sz w:val="18"/>
                <w:szCs w:val="18"/>
              </w:rPr>
            </w:pPr>
          </w:p>
        </w:tc>
        <w:tc>
          <w:tcPr>
            <w:tcW w:w="1104" w:type="dxa"/>
            <w:noWrap/>
            <w:vAlign w:val="bottom"/>
            <w:hideMark/>
          </w:tcPr>
          <w:p w:rsidR="00506B17" w:rsidRPr="00506B17" w:rsidRDefault="00506B17" w:rsidP="00506B17">
            <w:pPr>
              <w:widowControl/>
              <w:autoSpaceDE/>
              <w:autoSpaceDN/>
              <w:adjustRightInd/>
              <w:rPr>
                <w:sz w:val="18"/>
                <w:szCs w:val="18"/>
              </w:rPr>
            </w:pPr>
          </w:p>
        </w:tc>
        <w:tc>
          <w:tcPr>
            <w:tcW w:w="942" w:type="dxa"/>
            <w:gridSpan w:val="2"/>
            <w:noWrap/>
            <w:vAlign w:val="bottom"/>
            <w:hideMark/>
          </w:tcPr>
          <w:p w:rsidR="00506B17" w:rsidRPr="00506B17" w:rsidRDefault="00506B17" w:rsidP="00506B17">
            <w:pPr>
              <w:widowControl/>
              <w:autoSpaceDE/>
              <w:autoSpaceDN/>
              <w:adjustRightInd/>
              <w:rPr>
                <w:sz w:val="18"/>
                <w:szCs w:val="18"/>
              </w:rPr>
            </w:pPr>
          </w:p>
        </w:tc>
        <w:tc>
          <w:tcPr>
            <w:tcW w:w="838" w:type="dxa"/>
            <w:noWrap/>
            <w:vAlign w:val="bottom"/>
            <w:hideMark/>
          </w:tcPr>
          <w:p w:rsidR="00506B17" w:rsidRPr="00506B17" w:rsidRDefault="00506B17" w:rsidP="00506B17">
            <w:pPr>
              <w:widowControl/>
              <w:autoSpaceDE/>
              <w:autoSpaceDN/>
              <w:adjustRightInd/>
              <w:rPr>
                <w:sz w:val="18"/>
                <w:szCs w:val="18"/>
              </w:rPr>
            </w:pPr>
          </w:p>
        </w:tc>
        <w:tc>
          <w:tcPr>
            <w:tcW w:w="937" w:type="dxa"/>
            <w:gridSpan w:val="2"/>
            <w:noWrap/>
            <w:vAlign w:val="bottom"/>
            <w:hideMark/>
          </w:tcPr>
          <w:p w:rsidR="00506B17" w:rsidRPr="00506B17" w:rsidRDefault="00506B17" w:rsidP="00506B17">
            <w:pPr>
              <w:widowControl/>
              <w:autoSpaceDE/>
              <w:autoSpaceDN/>
              <w:adjustRightInd/>
              <w:rPr>
                <w:sz w:val="18"/>
                <w:szCs w:val="18"/>
              </w:rPr>
            </w:pPr>
          </w:p>
        </w:tc>
        <w:tc>
          <w:tcPr>
            <w:tcW w:w="1124" w:type="dxa"/>
            <w:noWrap/>
            <w:vAlign w:val="bottom"/>
            <w:hideMark/>
          </w:tcPr>
          <w:p w:rsidR="00506B17" w:rsidRPr="00506B17" w:rsidRDefault="00506B17" w:rsidP="00506B17">
            <w:pPr>
              <w:widowControl/>
              <w:autoSpaceDE/>
              <w:autoSpaceDN/>
              <w:adjustRightInd/>
              <w:rPr>
                <w:sz w:val="18"/>
                <w:szCs w:val="18"/>
              </w:rPr>
            </w:pPr>
          </w:p>
        </w:tc>
        <w:tc>
          <w:tcPr>
            <w:tcW w:w="1004" w:type="dxa"/>
            <w:gridSpan w:val="2"/>
            <w:noWrap/>
            <w:vAlign w:val="bottom"/>
            <w:hideMark/>
          </w:tcPr>
          <w:p w:rsidR="00506B17" w:rsidRPr="00506B17" w:rsidRDefault="00506B17" w:rsidP="00506B17">
            <w:pPr>
              <w:widowControl/>
              <w:autoSpaceDE/>
              <w:autoSpaceDN/>
              <w:adjustRightInd/>
              <w:rPr>
                <w:sz w:val="18"/>
                <w:szCs w:val="18"/>
              </w:rPr>
            </w:pPr>
          </w:p>
        </w:tc>
        <w:tc>
          <w:tcPr>
            <w:tcW w:w="918" w:type="dxa"/>
            <w:noWrap/>
            <w:vAlign w:val="bottom"/>
            <w:hideMark/>
          </w:tcPr>
          <w:p w:rsidR="00506B17" w:rsidRPr="00506B17" w:rsidRDefault="00506B17" w:rsidP="00506B17">
            <w:pPr>
              <w:widowControl/>
              <w:autoSpaceDE/>
              <w:autoSpaceDN/>
              <w:adjustRightInd/>
              <w:rPr>
                <w:sz w:val="18"/>
                <w:szCs w:val="18"/>
              </w:rPr>
            </w:pPr>
          </w:p>
        </w:tc>
      </w:tr>
    </w:tbl>
    <w:p w:rsidR="00506B17" w:rsidRPr="00506B17" w:rsidRDefault="00506B17" w:rsidP="00506B17">
      <w:pPr>
        <w:rPr>
          <w:sz w:val="28"/>
          <w:szCs w:val="28"/>
        </w:rPr>
      </w:pPr>
    </w:p>
    <w:p w:rsidR="00506B17" w:rsidRPr="00506B17" w:rsidRDefault="00506B17" w:rsidP="00506B17">
      <w:pPr>
        <w:jc w:val="center"/>
        <w:rPr>
          <w:b/>
          <w:bCs/>
          <w:sz w:val="28"/>
          <w:szCs w:val="28"/>
        </w:rPr>
      </w:pPr>
      <w:r w:rsidRPr="00506B17">
        <w:rPr>
          <w:b/>
          <w:bCs/>
          <w:sz w:val="28"/>
          <w:szCs w:val="28"/>
        </w:rPr>
        <w:t>Социальная защита.</w:t>
      </w:r>
    </w:p>
    <w:p w:rsidR="00506B17" w:rsidRPr="00506B17" w:rsidRDefault="00506B17" w:rsidP="00DE2DE1">
      <w:pPr>
        <w:ind w:firstLine="709"/>
        <w:jc w:val="both"/>
        <w:rPr>
          <w:sz w:val="28"/>
          <w:szCs w:val="28"/>
        </w:rPr>
      </w:pPr>
      <w:r w:rsidRPr="00506B17">
        <w:rPr>
          <w:sz w:val="28"/>
          <w:szCs w:val="28"/>
        </w:rPr>
        <w:t>Администрация  сельсовета, СДК, библиотека, социальные работники, работники школы прекрасно понимают, что жителям, находящимся на заслуженном отдыхе не хватает элементарного внимания и небольшой заботы. Поэтому совместными усилиями стараемся организовать их досуг, чтобы они могли пообщаться друг с другом, немного отдохнуть от своих домашних забот, хотя бы на время забыть о своих недугах и одиночестве.</w:t>
      </w:r>
    </w:p>
    <w:p w:rsidR="00506B17" w:rsidRPr="00506B17" w:rsidRDefault="00506B17" w:rsidP="00DE2DE1">
      <w:pPr>
        <w:ind w:firstLine="709"/>
        <w:jc w:val="both"/>
        <w:rPr>
          <w:sz w:val="28"/>
          <w:szCs w:val="28"/>
        </w:rPr>
      </w:pPr>
      <w:r w:rsidRPr="00506B17">
        <w:rPr>
          <w:sz w:val="28"/>
          <w:szCs w:val="28"/>
        </w:rPr>
        <w:t>Неплохо организовали празднование Дня Победы, чествования пожилых людей 1 октября, «Проводы русской  зимы», «Масленицы» и другие.</w:t>
      </w:r>
    </w:p>
    <w:p w:rsidR="00506B17" w:rsidRPr="00506B17" w:rsidRDefault="00506B17" w:rsidP="00DE2DE1">
      <w:pPr>
        <w:ind w:firstLine="709"/>
        <w:jc w:val="both"/>
        <w:rPr>
          <w:sz w:val="28"/>
          <w:szCs w:val="28"/>
        </w:rPr>
      </w:pPr>
      <w:r w:rsidRPr="00506B17">
        <w:rPr>
          <w:sz w:val="28"/>
          <w:szCs w:val="28"/>
        </w:rPr>
        <w:lastRenderedPageBreak/>
        <w:t xml:space="preserve">Волонтеры помогают пожилым людям в зимний период: сбросить снег с крыш, откопать тропинки, складывать дрова.  </w:t>
      </w:r>
    </w:p>
    <w:p w:rsidR="00506B17" w:rsidRPr="00506B17" w:rsidRDefault="00506B17" w:rsidP="00DE2DE1">
      <w:pPr>
        <w:ind w:firstLine="709"/>
        <w:jc w:val="both"/>
        <w:rPr>
          <w:sz w:val="28"/>
          <w:szCs w:val="28"/>
        </w:rPr>
      </w:pPr>
      <w:r w:rsidRPr="00506B17">
        <w:rPr>
          <w:sz w:val="28"/>
          <w:szCs w:val="28"/>
        </w:rPr>
        <w:t>Специалисты администрации сельсовета оказывают юридические консультации.</w:t>
      </w:r>
    </w:p>
    <w:p w:rsidR="00506B17" w:rsidRPr="00506B17" w:rsidRDefault="00506B17" w:rsidP="00506B17">
      <w:pPr>
        <w:jc w:val="center"/>
        <w:rPr>
          <w:b/>
          <w:bCs/>
          <w:sz w:val="28"/>
          <w:szCs w:val="28"/>
        </w:rPr>
      </w:pPr>
      <w:r w:rsidRPr="00506B17">
        <w:rPr>
          <w:b/>
          <w:bCs/>
          <w:sz w:val="28"/>
          <w:szCs w:val="28"/>
        </w:rPr>
        <w:t>Благоустройство</w:t>
      </w:r>
    </w:p>
    <w:p w:rsidR="00506B17" w:rsidRPr="00506B17" w:rsidRDefault="00506B17" w:rsidP="00DE2DE1">
      <w:pPr>
        <w:ind w:firstLine="709"/>
        <w:jc w:val="both"/>
        <w:rPr>
          <w:sz w:val="28"/>
          <w:szCs w:val="28"/>
        </w:rPr>
      </w:pPr>
      <w:r w:rsidRPr="00506B17">
        <w:rPr>
          <w:sz w:val="28"/>
          <w:szCs w:val="28"/>
        </w:rPr>
        <w:t>Ежегодно всеми организациями проводятся субботники по уборке</w:t>
      </w:r>
    </w:p>
    <w:p w:rsidR="00506B17" w:rsidRPr="00506B17" w:rsidRDefault="00506B17" w:rsidP="00DE2DE1">
      <w:pPr>
        <w:ind w:firstLine="709"/>
        <w:jc w:val="both"/>
        <w:rPr>
          <w:sz w:val="28"/>
          <w:szCs w:val="28"/>
        </w:rPr>
      </w:pPr>
      <w:r w:rsidRPr="00506B17">
        <w:rPr>
          <w:sz w:val="28"/>
          <w:szCs w:val="28"/>
        </w:rPr>
        <w:t>территорий на своих производственных участках и около памятников</w:t>
      </w:r>
    </w:p>
    <w:p w:rsidR="00506B17" w:rsidRPr="00506B17" w:rsidRDefault="00506B17" w:rsidP="00DE2DE1">
      <w:pPr>
        <w:ind w:firstLine="709"/>
        <w:jc w:val="both"/>
        <w:rPr>
          <w:sz w:val="28"/>
          <w:szCs w:val="28"/>
        </w:rPr>
      </w:pPr>
      <w:r w:rsidRPr="00506B17">
        <w:rPr>
          <w:sz w:val="28"/>
          <w:szCs w:val="28"/>
        </w:rPr>
        <w:t>погибшим воинам в центрах сёл. Администрацией совместно с депутатами</w:t>
      </w:r>
    </w:p>
    <w:p w:rsidR="00506B17" w:rsidRPr="00506B17" w:rsidRDefault="00506B17" w:rsidP="00DE2DE1">
      <w:pPr>
        <w:ind w:firstLine="709"/>
        <w:jc w:val="both"/>
        <w:rPr>
          <w:sz w:val="28"/>
          <w:szCs w:val="28"/>
        </w:rPr>
      </w:pPr>
      <w:r w:rsidRPr="00506B17">
        <w:rPr>
          <w:sz w:val="28"/>
          <w:szCs w:val="28"/>
        </w:rPr>
        <w:t>сельсовета проводились субботники по благоустройству населённых пунктов.</w:t>
      </w:r>
    </w:p>
    <w:p w:rsidR="00506B17" w:rsidRPr="00506B17" w:rsidRDefault="00506B17" w:rsidP="00DE2DE1">
      <w:pPr>
        <w:ind w:firstLine="709"/>
        <w:jc w:val="both"/>
        <w:rPr>
          <w:sz w:val="28"/>
          <w:szCs w:val="28"/>
        </w:rPr>
      </w:pPr>
      <w:r w:rsidRPr="00506B17">
        <w:rPr>
          <w:sz w:val="28"/>
          <w:szCs w:val="28"/>
        </w:rPr>
        <w:t>На кладбищах, где приняло участие много жителей, была задействована техника и вывезен мусор. Ежегодно выделяются субвенции на содержание кладбищ. Были проведены работы на свалках по  буртованию мусора.</w:t>
      </w:r>
    </w:p>
    <w:p w:rsidR="00506B17" w:rsidRPr="00506B17" w:rsidRDefault="00506B17" w:rsidP="00DE2DE1">
      <w:pPr>
        <w:ind w:firstLine="709"/>
        <w:jc w:val="both"/>
        <w:rPr>
          <w:sz w:val="28"/>
          <w:szCs w:val="28"/>
        </w:rPr>
      </w:pPr>
      <w:r w:rsidRPr="00506B17">
        <w:rPr>
          <w:sz w:val="28"/>
          <w:szCs w:val="28"/>
        </w:rPr>
        <w:t xml:space="preserve">Проведены работы  во всех населенных пунктах по удалению несанкционированных свалок.  </w:t>
      </w:r>
    </w:p>
    <w:p w:rsidR="00506B17" w:rsidRPr="00506B17" w:rsidRDefault="00506B17" w:rsidP="00DE2DE1">
      <w:pPr>
        <w:ind w:firstLine="709"/>
        <w:jc w:val="both"/>
        <w:rPr>
          <w:sz w:val="28"/>
          <w:szCs w:val="28"/>
        </w:rPr>
      </w:pPr>
      <w:r w:rsidRPr="00506B17">
        <w:rPr>
          <w:color w:val="000000"/>
          <w:sz w:val="28"/>
          <w:szCs w:val="28"/>
        </w:rPr>
        <w:t>В отчетном периоде работа администрации Хайрюзовского сельсовета заметно улучшилась:</w:t>
      </w:r>
    </w:p>
    <w:p w:rsidR="00506B17" w:rsidRPr="00506B17" w:rsidRDefault="00506B17" w:rsidP="00DE2DE1">
      <w:pPr>
        <w:pStyle w:val="a4"/>
        <w:numPr>
          <w:ilvl w:val="0"/>
          <w:numId w:val="2"/>
        </w:numPr>
        <w:spacing w:after="0" w:line="240" w:lineRule="auto"/>
        <w:ind w:left="0" w:firstLine="709"/>
        <w:jc w:val="both"/>
        <w:rPr>
          <w:rFonts w:ascii="Times New Roman" w:hAnsi="Times New Roman"/>
          <w:color w:val="000000"/>
          <w:sz w:val="28"/>
          <w:szCs w:val="28"/>
        </w:rPr>
      </w:pPr>
      <w:r w:rsidRPr="00506B17">
        <w:rPr>
          <w:rFonts w:ascii="Times New Roman" w:hAnsi="Times New Roman"/>
          <w:color w:val="000000"/>
          <w:sz w:val="28"/>
          <w:szCs w:val="28"/>
        </w:rPr>
        <w:t xml:space="preserve">в целях улучшения состояния улично-дорожной сети проведен ремонт участка дороги по ул. Комсомольская </w:t>
      </w:r>
      <w:proofErr w:type="gramStart"/>
      <w:r w:rsidRPr="00506B17">
        <w:rPr>
          <w:rFonts w:ascii="Times New Roman" w:hAnsi="Times New Roman"/>
          <w:color w:val="000000"/>
          <w:sz w:val="28"/>
          <w:szCs w:val="28"/>
        </w:rPr>
        <w:t>в</w:t>
      </w:r>
      <w:proofErr w:type="gramEnd"/>
      <w:r w:rsidRPr="00506B17">
        <w:rPr>
          <w:rFonts w:ascii="Times New Roman" w:hAnsi="Times New Roman"/>
          <w:color w:val="000000"/>
          <w:sz w:val="28"/>
          <w:szCs w:val="28"/>
        </w:rPr>
        <w:t xml:space="preserve"> с. Ельцовка. Было закуплено 50 т. щебня. Щебнем отсыпано порядка 50 метров дороги.</w:t>
      </w:r>
    </w:p>
    <w:p w:rsidR="00506B17" w:rsidRPr="00506B17" w:rsidRDefault="00506B17" w:rsidP="00DE2DE1">
      <w:pPr>
        <w:pStyle w:val="a4"/>
        <w:spacing w:after="0" w:line="240" w:lineRule="auto"/>
        <w:ind w:left="0" w:firstLine="709"/>
        <w:jc w:val="both"/>
        <w:rPr>
          <w:rFonts w:ascii="Times New Roman" w:hAnsi="Times New Roman"/>
          <w:color w:val="000000"/>
          <w:sz w:val="28"/>
          <w:szCs w:val="28"/>
        </w:rPr>
      </w:pPr>
      <w:r w:rsidRPr="00506B17">
        <w:rPr>
          <w:rFonts w:ascii="Times New Roman" w:hAnsi="Times New Roman"/>
          <w:color w:val="000000"/>
          <w:sz w:val="28"/>
          <w:szCs w:val="28"/>
        </w:rPr>
        <w:t xml:space="preserve">В с. Горновое на ул. </w:t>
      </w:r>
      <w:proofErr w:type="gramStart"/>
      <w:r w:rsidRPr="00506B17">
        <w:rPr>
          <w:rFonts w:ascii="Times New Roman" w:hAnsi="Times New Roman"/>
          <w:color w:val="000000"/>
          <w:sz w:val="28"/>
          <w:szCs w:val="28"/>
        </w:rPr>
        <w:t>Заречная</w:t>
      </w:r>
      <w:proofErr w:type="gramEnd"/>
      <w:r w:rsidRPr="00506B17">
        <w:rPr>
          <w:rFonts w:ascii="Times New Roman" w:hAnsi="Times New Roman"/>
          <w:color w:val="000000"/>
          <w:sz w:val="28"/>
          <w:szCs w:val="28"/>
        </w:rPr>
        <w:t xml:space="preserve"> для ремонта участка дороги было приобретено 50 тонн щебня участок дороги который был отсыпан щебнем составил порядка 70 метров. Дополнительно жителями с. Горновое у с. </w:t>
      </w:r>
      <w:proofErr w:type="gramStart"/>
      <w:r w:rsidRPr="00506B17">
        <w:rPr>
          <w:rFonts w:ascii="Times New Roman" w:hAnsi="Times New Roman"/>
          <w:color w:val="000000"/>
          <w:sz w:val="28"/>
          <w:szCs w:val="28"/>
        </w:rPr>
        <w:t>Заречная</w:t>
      </w:r>
      <w:proofErr w:type="gramEnd"/>
      <w:r w:rsidRPr="00506B17">
        <w:rPr>
          <w:rFonts w:ascii="Times New Roman" w:hAnsi="Times New Roman"/>
          <w:color w:val="000000"/>
          <w:sz w:val="28"/>
          <w:szCs w:val="28"/>
        </w:rPr>
        <w:t xml:space="preserve"> было приобретено порядка 70 тонн щебня, завезен грунт для участка дороги было в результате работ  дополнительно  отсыпано еще 80 метров дороги. </w:t>
      </w:r>
    </w:p>
    <w:p w:rsidR="00506B17" w:rsidRPr="00506B17" w:rsidRDefault="00506B17" w:rsidP="00DE2DE1">
      <w:pPr>
        <w:pStyle w:val="a4"/>
        <w:spacing w:after="0" w:line="240" w:lineRule="auto"/>
        <w:ind w:left="0" w:firstLine="709"/>
        <w:jc w:val="both"/>
        <w:rPr>
          <w:rFonts w:ascii="Times New Roman" w:hAnsi="Times New Roman"/>
          <w:color w:val="000000"/>
          <w:sz w:val="28"/>
          <w:szCs w:val="28"/>
        </w:rPr>
      </w:pPr>
      <w:r w:rsidRPr="00506B17">
        <w:rPr>
          <w:rFonts w:ascii="Times New Roman" w:hAnsi="Times New Roman"/>
          <w:color w:val="000000"/>
          <w:sz w:val="28"/>
          <w:szCs w:val="28"/>
        </w:rPr>
        <w:t xml:space="preserve">В с. </w:t>
      </w:r>
      <w:proofErr w:type="gramStart"/>
      <w:r w:rsidRPr="00506B17">
        <w:rPr>
          <w:rFonts w:ascii="Times New Roman" w:hAnsi="Times New Roman"/>
          <w:color w:val="000000"/>
          <w:sz w:val="28"/>
          <w:szCs w:val="28"/>
        </w:rPr>
        <w:t>Горновое</w:t>
      </w:r>
      <w:proofErr w:type="gramEnd"/>
      <w:r w:rsidRPr="00506B17">
        <w:rPr>
          <w:rFonts w:ascii="Times New Roman" w:hAnsi="Times New Roman"/>
          <w:color w:val="000000"/>
          <w:sz w:val="28"/>
          <w:szCs w:val="28"/>
        </w:rPr>
        <w:t xml:space="preserve"> на ул. Шевченко за счет выделенной помощи Троицким карьером в количестве 50 тонн был отсыпан участок дороги протяженностью кололо 50 метров.    </w:t>
      </w:r>
    </w:p>
    <w:p w:rsidR="00506B17" w:rsidRPr="00506B17" w:rsidRDefault="00506B17" w:rsidP="00DE2DE1">
      <w:pPr>
        <w:pStyle w:val="a4"/>
        <w:numPr>
          <w:ilvl w:val="0"/>
          <w:numId w:val="2"/>
        </w:numPr>
        <w:spacing w:after="0" w:line="240" w:lineRule="auto"/>
        <w:ind w:left="0" w:firstLine="709"/>
        <w:jc w:val="both"/>
        <w:rPr>
          <w:rFonts w:ascii="Times New Roman" w:hAnsi="Times New Roman"/>
          <w:color w:val="000000"/>
          <w:sz w:val="28"/>
          <w:szCs w:val="28"/>
        </w:rPr>
      </w:pPr>
      <w:proofErr w:type="gramStart"/>
      <w:r w:rsidRPr="00506B17">
        <w:rPr>
          <w:rFonts w:ascii="Times New Roman" w:hAnsi="Times New Roman"/>
          <w:color w:val="000000"/>
          <w:sz w:val="28"/>
          <w:szCs w:val="28"/>
        </w:rPr>
        <w:t>в</w:t>
      </w:r>
      <w:proofErr w:type="gramEnd"/>
      <w:r w:rsidRPr="00506B17">
        <w:rPr>
          <w:rFonts w:ascii="Times New Roman" w:hAnsi="Times New Roman"/>
          <w:color w:val="000000"/>
          <w:sz w:val="28"/>
          <w:szCs w:val="28"/>
        </w:rPr>
        <w:t xml:space="preserve"> </w:t>
      </w:r>
      <w:proofErr w:type="gramStart"/>
      <w:r w:rsidRPr="00506B17">
        <w:rPr>
          <w:rFonts w:ascii="Times New Roman" w:hAnsi="Times New Roman"/>
          <w:color w:val="000000"/>
          <w:sz w:val="28"/>
          <w:szCs w:val="28"/>
        </w:rPr>
        <w:t>с</w:t>
      </w:r>
      <w:proofErr w:type="gramEnd"/>
      <w:r w:rsidRPr="00506B17">
        <w:rPr>
          <w:rFonts w:ascii="Times New Roman" w:hAnsi="Times New Roman"/>
          <w:color w:val="000000"/>
          <w:sz w:val="28"/>
          <w:szCs w:val="28"/>
        </w:rPr>
        <w:t>. Ельцовка в связи с необходимостью произвели капитальный ремонт крыши Сельского дома культуры.</w:t>
      </w:r>
    </w:p>
    <w:p w:rsidR="00506B17" w:rsidRPr="00506B17" w:rsidRDefault="00506B17" w:rsidP="00DE2DE1">
      <w:pPr>
        <w:pStyle w:val="a4"/>
        <w:numPr>
          <w:ilvl w:val="0"/>
          <w:numId w:val="2"/>
        </w:numPr>
        <w:spacing w:after="0" w:line="240" w:lineRule="auto"/>
        <w:ind w:left="0" w:firstLine="709"/>
        <w:jc w:val="both"/>
        <w:rPr>
          <w:rFonts w:ascii="Times New Roman" w:hAnsi="Times New Roman"/>
          <w:color w:val="000000"/>
          <w:sz w:val="28"/>
          <w:szCs w:val="28"/>
        </w:rPr>
      </w:pPr>
      <w:r w:rsidRPr="00506B17">
        <w:rPr>
          <w:rFonts w:ascii="Times New Roman" w:hAnsi="Times New Roman"/>
          <w:color w:val="000000"/>
          <w:sz w:val="28"/>
          <w:szCs w:val="28"/>
        </w:rPr>
        <w:t>при финансовой поддержке администрации сельсовета, крестьянско-фермерских хозяйств, инициативных жителей  были организованы и проведены в селах праздники Новогодние праздники, Масленица и другие значимые мероприятия.</w:t>
      </w:r>
    </w:p>
    <w:p w:rsidR="00506B17" w:rsidRPr="00506B17" w:rsidRDefault="00506B17" w:rsidP="00DE2DE1">
      <w:pPr>
        <w:pStyle w:val="a4"/>
        <w:numPr>
          <w:ilvl w:val="0"/>
          <w:numId w:val="2"/>
        </w:numPr>
        <w:spacing w:after="0" w:line="240" w:lineRule="auto"/>
        <w:ind w:left="0" w:firstLine="709"/>
        <w:jc w:val="both"/>
        <w:rPr>
          <w:rFonts w:ascii="Times New Roman" w:hAnsi="Times New Roman"/>
          <w:color w:val="000000"/>
          <w:sz w:val="28"/>
          <w:szCs w:val="28"/>
        </w:rPr>
      </w:pPr>
      <w:proofErr w:type="gramStart"/>
      <w:r w:rsidRPr="00506B17">
        <w:rPr>
          <w:rFonts w:ascii="Times New Roman" w:hAnsi="Times New Roman"/>
          <w:color w:val="000000"/>
          <w:sz w:val="28"/>
          <w:szCs w:val="28"/>
        </w:rPr>
        <w:t xml:space="preserve">силами сельсовета проведён  капитальный ремонт котельной в                с. </w:t>
      </w:r>
      <w:proofErr w:type="spellStart"/>
      <w:r w:rsidRPr="00506B17">
        <w:rPr>
          <w:rFonts w:ascii="Times New Roman" w:hAnsi="Times New Roman"/>
          <w:color w:val="000000"/>
          <w:sz w:val="28"/>
          <w:szCs w:val="28"/>
        </w:rPr>
        <w:t>Хайрюзовка</w:t>
      </w:r>
      <w:proofErr w:type="spellEnd"/>
      <w:r w:rsidRPr="00506B17">
        <w:rPr>
          <w:rFonts w:ascii="Times New Roman" w:hAnsi="Times New Roman"/>
          <w:color w:val="000000"/>
          <w:sz w:val="28"/>
          <w:szCs w:val="28"/>
        </w:rPr>
        <w:t>,  снабжающей теплом административное здание сельсовета, библиотеку, помещение сельского дома культуры.;</w:t>
      </w:r>
      <w:r w:rsidRPr="00506B17">
        <w:rPr>
          <w:rFonts w:ascii="Times New Roman" w:eastAsia="Times New Roman" w:hAnsi="Times New Roman"/>
          <w:sz w:val="28"/>
          <w:szCs w:val="28"/>
          <w:lang w:eastAsia="ru-RU"/>
        </w:rPr>
        <w:t xml:space="preserve">       </w:t>
      </w:r>
      <w:proofErr w:type="gramEnd"/>
    </w:p>
    <w:p w:rsidR="00506B17" w:rsidRPr="00506B17" w:rsidRDefault="00506B17" w:rsidP="00DE2DE1">
      <w:pPr>
        <w:pStyle w:val="a3"/>
        <w:numPr>
          <w:ilvl w:val="0"/>
          <w:numId w:val="2"/>
        </w:numPr>
        <w:spacing w:before="0" w:beforeAutospacing="0" w:after="0" w:afterAutospacing="0"/>
        <w:ind w:left="0" w:firstLine="709"/>
        <w:jc w:val="both"/>
        <w:rPr>
          <w:sz w:val="28"/>
          <w:szCs w:val="28"/>
        </w:rPr>
      </w:pPr>
      <w:r w:rsidRPr="00506B17">
        <w:rPr>
          <w:sz w:val="28"/>
          <w:szCs w:val="28"/>
        </w:rPr>
        <w:t>в зимнее время во всех сёлах сельсовета своевременно расчищены дороги;</w:t>
      </w:r>
    </w:p>
    <w:p w:rsidR="00506B17" w:rsidRPr="00506B17" w:rsidRDefault="00506B17" w:rsidP="00DE2DE1">
      <w:pPr>
        <w:pStyle w:val="a4"/>
        <w:numPr>
          <w:ilvl w:val="0"/>
          <w:numId w:val="2"/>
        </w:numPr>
        <w:spacing w:after="0" w:line="240" w:lineRule="auto"/>
        <w:ind w:left="0" w:firstLine="709"/>
        <w:jc w:val="both"/>
        <w:rPr>
          <w:rFonts w:ascii="Times New Roman" w:eastAsia="Times New Roman" w:hAnsi="Times New Roman"/>
          <w:sz w:val="28"/>
          <w:szCs w:val="28"/>
          <w:lang w:eastAsia="ru-RU"/>
        </w:rPr>
      </w:pPr>
      <w:r w:rsidRPr="00506B17">
        <w:rPr>
          <w:rFonts w:ascii="Times New Roman" w:eastAsia="Times New Roman" w:hAnsi="Times New Roman"/>
          <w:sz w:val="28"/>
          <w:szCs w:val="28"/>
          <w:lang w:eastAsia="ru-RU"/>
        </w:rPr>
        <w:t>ведётся работа по благоустройству и поддержанию порядка на территории населенных пунктов, развитию  инфраструктуры села, культурного досуга населения.</w:t>
      </w:r>
    </w:p>
    <w:p w:rsidR="00506B17" w:rsidRPr="00506B17" w:rsidRDefault="00506B17" w:rsidP="00DE2DE1">
      <w:pPr>
        <w:ind w:firstLine="709"/>
        <w:jc w:val="both"/>
        <w:rPr>
          <w:sz w:val="28"/>
          <w:szCs w:val="28"/>
        </w:rPr>
      </w:pPr>
      <w:r w:rsidRPr="00506B17">
        <w:rPr>
          <w:sz w:val="28"/>
          <w:szCs w:val="28"/>
        </w:rPr>
        <w:t xml:space="preserve">В благоустройстве сел принимали участие и люди, осужденные по </w:t>
      </w:r>
      <w:r w:rsidRPr="00506B17">
        <w:rPr>
          <w:sz w:val="28"/>
          <w:szCs w:val="28"/>
        </w:rPr>
        <w:lastRenderedPageBreak/>
        <w:t xml:space="preserve">решению суда к исправительным работам. Выкашивали заросли сорняков  и вырубали кленовые кусты. Сбрасывали снег с крыш административных зданий, откидывали снег от стен и фундаментов, очищали территории от мусора, одним </w:t>
      </w:r>
      <w:proofErr w:type="gramStart"/>
      <w:r w:rsidRPr="00506B17">
        <w:rPr>
          <w:sz w:val="28"/>
          <w:szCs w:val="28"/>
        </w:rPr>
        <w:t>из</w:t>
      </w:r>
      <w:proofErr w:type="gramEnd"/>
      <w:r w:rsidRPr="00506B17">
        <w:rPr>
          <w:sz w:val="28"/>
          <w:szCs w:val="28"/>
        </w:rPr>
        <w:t xml:space="preserve"> осуждённым был изготовлен и установлен каркас под елку в с. </w:t>
      </w:r>
      <w:proofErr w:type="spellStart"/>
      <w:r w:rsidRPr="00506B17">
        <w:rPr>
          <w:sz w:val="28"/>
          <w:szCs w:val="28"/>
        </w:rPr>
        <w:t>Усть</w:t>
      </w:r>
      <w:proofErr w:type="spellEnd"/>
      <w:r w:rsidRPr="00506B17">
        <w:rPr>
          <w:sz w:val="28"/>
          <w:szCs w:val="28"/>
        </w:rPr>
        <w:t xml:space="preserve">-Гавриловка.  </w:t>
      </w:r>
    </w:p>
    <w:p w:rsidR="00506B17" w:rsidRPr="00506B17" w:rsidRDefault="00506B17" w:rsidP="00506B17">
      <w:pPr>
        <w:jc w:val="both"/>
        <w:rPr>
          <w:sz w:val="28"/>
          <w:szCs w:val="28"/>
        </w:rPr>
      </w:pPr>
    </w:p>
    <w:p w:rsidR="00506B17" w:rsidRPr="00506B17" w:rsidRDefault="00506B17" w:rsidP="00506B17">
      <w:pPr>
        <w:jc w:val="center"/>
        <w:rPr>
          <w:b/>
          <w:bCs/>
          <w:sz w:val="28"/>
          <w:szCs w:val="28"/>
        </w:rPr>
      </w:pPr>
      <w:r w:rsidRPr="00506B17">
        <w:rPr>
          <w:b/>
          <w:bCs/>
          <w:sz w:val="28"/>
          <w:szCs w:val="28"/>
        </w:rPr>
        <w:t>Социальная сфера</w:t>
      </w:r>
    </w:p>
    <w:p w:rsidR="00506B17" w:rsidRPr="00506B17" w:rsidRDefault="00506B17" w:rsidP="00DE2DE1">
      <w:pPr>
        <w:ind w:firstLine="709"/>
        <w:jc w:val="both"/>
        <w:rPr>
          <w:sz w:val="28"/>
          <w:szCs w:val="28"/>
        </w:rPr>
      </w:pPr>
      <w:r w:rsidRPr="00506B17">
        <w:rPr>
          <w:sz w:val="28"/>
          <w:szCs w:val="28"/>
        </w:rPr>
        <w:t xml:space="preserve">На территории сельсовета </w:t>
      </w:r>
      <w:proofErr w:type="gramStart"/>
      <w:r w:rsidRPr="00506B17">
        <w:rPr>
          <w:sz w:val="28"/>
          <w:szCs w:val="28"/>
        </w:rPr>
        <w:t>сохранена</w:t>
      </w:r>
      <w:proofErr w:type="gramEnd"/>
      <w:r w:rsidRPr="00506B17">
        <w:rPr>
          <w:sz w:val="28"/>
          <w:szCs w:val="28"/>
        </w:rPr>
        <w:t xml:space="preserve"> и устойчиво функционирует</w:t>
      </w:r>
    </w:p>
    <w:p w:rsidR="00506B17" w:rsidRPr="00506B17" w:rsidRDefault="00506B17" w:rsidP="00DE2DE1">
      <w:pPr>
        <w:ind w:firstLine="709"/>
        <w:jc w:val="both"/>
        <w:rPr>
          <w:sz w:val="28"/>
          <w:szCs w:val="28"/>
        </w:rPr>
      </w:pPr>
      <w:r w:rsidRPr="00506B17">
        <w:rPr>
          <w:sz w:val="28"/>
          <w:szCs w:val="28"/>
        </w:rPr>
        <w:t xml:space="preserve">социальная сфера. </w:t>
      </w:r>
    </w:p>
    <w:p w:rsidR="00506B17" w:rsidRPr="00506B17" w:rsidRDefault="00506B17" w:rsidP="00DE2DE1">
      <w:pPr>
        <w:ind w:firstLine="709"/>
        <w:jc w:val="both"/>
        <w:rPr>
          <w:sz w:val="28"/>
          <w:szCs w:val="28"/>
        </w:rPr>
      </w:pPr>
      <w:r w:rsidRPr="00506B17">
        <w:rPr>
          <w:sz w:val="28"/>
          <w:szCs w:val="28"/>
        </w:rPr>
        <w:t xml:space="preserve">Во всех населённых пунктах при  подготовке к зиме проведен ремонт котельных. </w:t>
      </w:r>
    </w:p>
    <w:p w:rsidR="00506B17" w:rsidRPr="00506B17" w:rsidRDefault="00506B17" w:rsidP="00DE2DE1">
      <w:pPr>
        <w:ind w:firstLine="709"/>
        <w:jc w:val="both"/>
        <w:rPr>
          <w:sz w:val="28"/>
          <w:szCs w:val="28"/>
        </w:rPr>
      </w:pPr>
      <w:r w:rsidRPr="00506B17">
        <w:rPr>
          <w:sz w:val="28"/>
          <w:szCs w:val="28"/>
        </w:rPr>
        <w:t>Все учреждения культуры занимаются организацией культурного досуга населения и проведением социально значимых  мероприятий. На территории поселения учреждениями культуры было проведено более 40 крупных  мероприятий. В организации этих мероприятий принимали участие и школы и медработники и предприниматели, которые их спонсировали, это:</w:t>
      </w:r>
    </w:p>
    <w:p w:rsidR="00506B17" w:rsidRPr="00506B17" w:rsidRDefault="00506B17" w:rsidP="00DE2DE1">
      <w:pPr>
        <w:ind w:firstLine="709"/>
        <w:jc w:val="both"/>
        <w:rPr>
          <w:sz w:val="28"/>
          <w:szCs w:val="28"/>
        </w:rPr>
      </w:pPr>
      <w:r w:rsidRPr="00506B17">
        <w:rPr>
          <w:sz w:val="28"/>
          <w:szCs w:val="28"/>
        </w:rPr>
        <w:t>- 9 мая 74-я годовщина Победы в  войне 1941-45гг., Бессмертный полк,</w:t>
      </w:r>
    </w:p>
    <w:p w:rsidR="00506B17" w:rsidRPr="00506B17" w:rsidRDefault="00506B17" w:rsidP="00DE2DE1">
      <w:pPr>
        <w:ind w:firstLine="709"/>
        <w:jc w:val="both"/>
        <w:rPr>
          <w:sz w:val="28"/>
          <w:szCs w:val="28"/>
        </w:rPr>
      </w:pPr>
      <w:r w:rsidRPr="00506B17">
        <w:rPr>
          <w:sz w:val="28"/>
          <w:szCs w:val="28"/>
        </w:rPr>
        <w:t>- день защиты детей,</w:t>
      </w:r>
    </w:p>
    <w:p w:rsidR="00506B17" w:rsidRPr="00506B17" w:rsidRDefault="00506B17" w:rsidP="00DE2DE1">
      <w:pPr>
        <w:ind w:firstLine="709"/>
        <w:jc w:val="both"/>
        <w:rPr>
          <w:sz w:val="28"/>
          <w:szCs w:val="28"/>
        </w:rPr>
      </w:pPr>
      <w:r w:rsidRPr="00506B17">
        <w:rPr>
          <w:sz w:val="28"/>
          <w:szCs w:val="28"/>
        </w:rPr>
        <w:t>- день пожилого человека,</w:t>
      </w:r>
    </w:p>
    <w:p w:rsidR="00506B17" w:rsidRPr="00506B17" w:rsidRDefault="00506B17" w:rsidP="00DE2DE1">
      <w:pPr>
        <w:ind w:firstLine="709"/>
        <w:jc w:val="both"/>
        <w:rPr>
          <w:sz w:val="28"/>
          <w:szCs w:val="28"/>
        </w:rPr>
      </w:pPr>
      <w:r w:rsidRPr="00506B17">
        <w:rPr>
          <w:sz w:val="28"/>
          <w:szCs w:val="28"/>
        </w:rPr>
        <w:t>- новогодние мероприятия и др.</w:t>
      </w:r>
    </w:p>
    <w:p w:rsidR="00506B17" w:rsidRPr="00506B17" w:rsidRDefault="00506B17" w:rsidP="00DE2DE1">
      <w:pPr>
        <w:ind w:firstLine="709"/>
        <w:jc w:val="both"/>
        <w:rPr>
          <w:sz w:val="28"/>
          <w:szCs w:val="28"/>
        </w:rPr>
      </w:pPr>
      <w:r w:rsidRPr="00506B17">
        <w:rPr>
          <w:sz w:val="28"/>
          <w:szCs w:val="28"/>
        </w:rPr>
        <w:t xml:space="preserve">Образовательные учреждения в </w:t>
      </w:r>
      <w:proofErr w:type="spellStart"/>
      <w:r w:rsidRPr="00506B17">
        <w:rPr>
          <w:sz w:val="28"/>
          <w:szCs w:val="28"/>
        </w:rPr>
        <w:t>Хайрюзовском</w:t>
      </w:r>
      <w:proofErr w:type="spellEnd"/>
      <w:r w:rsidRPr="00506B17">
        <w:rPr>
          <w:sz w:val="28"/>
          <w:szCs w:val="28"/>
        </w:rPr>
        <w:t xml:space="preserve"> сельсовете представлены: </w:t>
      </w:r>
      <w:proofErr w:type="spellStart"/>
      <w:r w:rsidRPr="00506B17">
        <w:rPr>
          <w:sz w:val="28"/>
          <w:szCs w:val="28"/>
        </w:rPr>
        <w:t>Горновской</w:t>
      </w:r>
      <w:proofErr w:type="spellEnd"/>
      <w:r w:rsidRPr="00506B17">
        <w:rPr>
          <w:sz w:val="28"/>
          <w:szCs w:val="28"/>
        </w:rPr>
        <w:t xml:space="preserve">, </w:t>
      </w:r>
      <w:proofErr w:type="spellStart"/>
      <w:r w:rsidRPr="00506B17">
        <w:rPr>
          <w:sz w:val="28"/>
          <w:szCs w:val="28"/>
        </w:rPr>
        <w:t>Ельцовской</w:t>
      </w:r>
      <w:proofErr w:type="spellEnd"/>
      <w:r w:rsidRPr="00506B17">
        <w:rPr>
          <w:sz w:val="28"/>
          <w:szCs w:val="28"/>
        </w:rPr>
        <w:t xml:space="preserve">, </w:t>
      </w:r>
      <w:proofErr w:type="spellStart"/>
      <w:r w:rsidRPr="00506B17">
        <w:rPr>
          <w:sz w:val="28"/>
          <w:szCs w:val="28"/>
        </w:rPr>
        <w:t>Новоеловской</w:t>
      </w:r>
      <w:proofErr w:type="spellEnd"/>
      <w:r w:rsidRPr="00506B17">
        <w:rPr>
          <w:sz w:val="28"/>
          <w:szCs w:val="28"/>
        </w:rPr>
        <w:t xml:space="preserve"> и </w:t>
      </w:r>
      <w:proofErr w:type="spellStart"/>
      <w:r w:rsidRPr="00506B17">
        <w:rPr>
          <w:sz w:val="28"/>
          <w:szCs w:val="28"/>
        </w:rPr>
        <w:t>Хайрюзовской</w:t>
      </w:r>
      <w:proofErr w:type="spellEnd"/>
      <w:r w:rsidRPr="00506B17">
        <w:rPr>
          <w:sz w:val="28"/>
          <w:szCs w:val="28"/>
        </w:rPr>
        <w:t xml:space="preserve"> средними школами, </w:t>
      </w:r>
    </w:p>
    <w:p w:rsidR="00506B17" w:rsidRPr="00506B17" w:rsidRDefault="00506B17" w:rsidP="00DE2DE1">
      <w:pPr>
        <w:ind w:firstLine="709"/>
        <w:jc w:val="both"/>
        <w:rPr>
          <w:sz w:val="28"/>
          <w:szCs w:val="28"/>
        </w:rPr>
      </w:pPr>
      <w:r w:rsidRPr="00506B17">
        <w:rPr>
          <w:sz w:val="28"/>
          <w:szCs w:val="28"/>
        </w:rPr>
        <w:t xml:space="preserve">и одной основной школой в </w:t>
      </w:r>
      <w:proofErr w:type="spellStart"/>
      <w:r w:rsidRPr="00506B17">
        <w:rPr>
          <w:sz w:val="28"/>
          <w:szCs w:val="28"/>
        </w:rPr>
        <w:t>с</w:t>
      </w:r>
      <w:proofErr w:type="gramStart"/>
      <w:r w:rsidRPr="00506B17">
        <w:rPr>
          <w:sz w:val="28"/>
          <w:szCs w:val="28"/>
        </w:rPr>
        <w:t>.У</w:t>
      </w:r>
      <w:proofErr w:type="gramEnd"/>
      <w:r w:rsidRPr="00506B17">
        <w:rPr>
          <w:sz w:val="28"/>
          <w:szCs w:val="28"/>
        </w:rPr>
        <w:t>сть</w:t>
      </w:r>
      <w:proofErr w:type="spellEnd"/>
      <w:r w:rsidRPr="00506B17">
        <w:rPr>
          <w:sz w:val="28"/>
          <w:szCs w:val="28"/>
        </w:rPr>
        <w:t>-Гавриловка.</w:t>
      </w:r>
    </w:p>
    <w:p w:rsidR="00506B17" w:rsidRPr="00506B17" w:rsidRDefault="00506B17" w:rsidP="00DE2DE1">
      <w:pPr>
        <w:ind w:firstLine="709"/>
        <w:jc w:val="both"/>
        <w:rPr>
          <w:sz w:val="28"/>
          <w:szCs w:val="28"/>
        </w:rPr>
      </w:pPr>
      <w:r w:rsidRPr="00506B17">
        <w:rPr>
          <w:sz w:val="28"/>
          <w:szCs w:val="28"/>
        </w:rPr>
        <w:t xml:space="preserve">Учащихся в школах: с. </w:t>
      </w:r>
      <w:proofErr w:type="gramStart"/>
      <w:r w:rsidRPr="00506B17">
        <w:rPr>
          <w:sz w:val="28"/>
          <w:szCs w:val="28"/>
        </w:rPr>
        <w:t>Горновое</w:t>
      </w:r>
      <w:proofErr w:type="gramEnd"/>
      <w:r w:rsidRPr="00506B17">
        <w:rPr>
          <w:sz w:val="28"/>
          <w:szCs w:val="28"/>
        </w:rPr>
        <w:t xml:space="preserve"> - 33, с. Ельцовка –101, с. </w:t>
      </w:r>
      <w:proofErr w:type="spellStart"/>
      <w:r w:rsidRPr="00506B17">
        <w:rPr>
          <w:sz w:val="28"/>
          <w:szCs w:val="28"/>
        </w:rPr>
        <w:t>Новоеловка</w:t>
      </w:r>
      <w:proofErr w:type="spellEnd"/>
      <w:r w:rsidRPr="00506B17">
        <w:rPr>
          <w:sz w:val="28"/>
          <w:szCs w:val="28"/>
        </w:rPr>
        <w:t xml:space="preserve"> - 42,</w:t>
      </w:r>
    </w:p>
    <w:p w:rsidR="00506B17" w:rsidRPr="00506B17" w:rsidRDefault="00506B17" w:rsidP="00DE2DE1">
      <w:pPr>
        <w:ind w:firstLine="709"/>
        <w:jc w:val="both"/>
        <w:rPr>
          <w:sz w:val="28"/>
          <w:szCs w:val="28"/>
        </w:rPr>
      </w:pPr>
      <w:r w:rsidRPr="00506B17">
        <w:rPr>
          <w:sz w:val="28"/>
          <w:szCs w:val="28"/>
        </w:rPr>
        <w:t xml:space="preserve">с. </w:t>
      </w:r>
      <w:proofErr w:type="spellStart"/>
      <w:r w:rsidRPr="00506B17">
        <w:rPr>
          <w:sz w:val="28"/>
          <w:szCs w:val="28"/>
        </w:rPr>
        <w:t>Хайрюзовка</w:t>
      </w:r>
      <w:proofErr w:type="spellEnd"/>
      <w:r w:rsidRPr="00506B17">
        <w:rPr>
          <w:sz w:val="28"/>
          <w:szCs w:val="28"/>
        </w:rPr>
        <w:t xml:space="preserve"> – 41, с. </w:t>
      </w:r>
      <w:proofErr w:type="spellStart"/>
      <w:r w:rsidRPr="00506B17">
        <w:rPr>
          <w:sz w:val="28"/>
          <w:szCs w:val="28"/>
        </w:rPr>
        <w:t>Усть</w:t>
      </w:r>
      <w:proofErr w:type="spellEnd"/>
      <w:r w:rsidRPr="00506B17">
        <w:rPr>
          <w:sz w:val="28"/>
          <w:szCs w:val="28"/>
        </w:rPr>
        <w:t>-Гавриловка – 9 учащихся. Всего 226 учащихся.</w:t>
      </w:r>
    </w:p>
    <w:p w:rsidR="00506B17" w:rsidRPr="00506B17" w:rsidRDefault="00506B17" w:rsidP="00DE2DE1">
      <w:pPr>
        <w:ind w:firstLine="709"/>
        <w:jc w:val="both"/>
        <w:rPr>
          <w:sz w:val="28"/>
          <w:szCs w:val="28"/>
        </w:rPr>
      </w:pPr>
      <w:r w:rsidRPr="00506B17">
        <w:rPr>
          <w:sz w:val="28"/>
          <w:szCs w:val="28"/>
        </w:rPr>
        <w:t xml:space="preserve">Детей дошкольного возраста (от 0 до 6,5 лет) - 178 человек. </w:t>
      </w:r>
    </w:p>
    <w:p w:rsidR="00506B17" w:rsidRPr="00506B17" w:rsidRDefault="00506B17" w:rsidP="00DE2DE1">
      <w:pPr>
        <w:ind w:firstLine="709"/>
        <w:jc w:val="both"/>
        <w:rPr>
          <w:sz w:val="28"/>
          <w:szCs w:val="28"/>
        </w:rPr>
      </w:pPr>
      <w:r w:rsidRPr="00506B17">
        <w:rPr>
          <w:sz w:val="28"/>
          <w:szCs w:val="28"/>
        </w:rPr>
        <w:t xml:space="preserve">Принимали участие в районной летней Олимпиаде 2019 года, проходившей в </w:t>
      </w:r>
      <w:proofErr w:type="spellStart"/>
      <w:r w:rsidRPr="00506B17">
        <w:rPr>
          <w:sz w:val="28"/>
          <w:szCs w:val="28"/>
        </w:rPr>
        <w:t>с</w:t>
      </w:r>
      <w:proofErr w:type="gramStart"/>
      <w:r w:rsidRPr="00506B17">
        <w:rPr>
          <w:sz w:val="28"/>
          <w:szCs w:val="28"/>
        </w:rPr>
        <w:t>.Т</w:t>
      </w:r>
      <w:proofErr w:type="gramEnd"/>
      <w:r w:rsidRPr="00506B17">
        <w:rPr>
          <w:sz w:val="28"/>
          <w:szCs w:val="28"/>
        </w:rPr>
        <w:t>роицкое</w:t>
      </w:r>
      <w:proofErr w:type="spellEnd"/>
      <w:r w:rsidRPr="00506B17">
        <w:rPr>
          <w:sz w:val="28"/>
          <w:szCs w:val="28"/>
        </w:rPr>
        <w:t xml:space="preserve">.  Команда была в основном представлена спортсменами с. Горновое, </w:t>
      </w:r>
      <w:proofErr w:type="spellStart"/>
      <w:r w:rsidRPr="00506B17">
        <w:rPr>
          <w:sz w:val="28"/>
          <w:szCs w:val="28"/>
        </w:rPr>
        <w:t>с</w:t>
      </w:r>
      <w:proofErr w:type="gramStart"/>
      <w:r w:rsidRPr="00506B17">
        <w:rPr>
          <w:sz w:val="28"/>
          <w:szCs w:val="28"/>
        </w:rPr>
        <w:t>.Е</w:t>
      </w:r>
      <w:proofErr w:type="gramEnd"/>
      <w:r w:rsidRPr="00506B17">
        <w:rPr>
          <w:sz w:val="28"/>
          <w:szCs w:val="28"/>
        </w:rPr>
        <w:t>льцовка</w:t>
      </w:r>
      <w:proofErr w:type="spellEnd"/>
      <w:r w:rsidRPr="00506B17">
        <w:rPr>
          <w:sz w:val="28"/>
          <w:szCs w:val="28"/>
        </w:rPr>
        <w:t xml:space="preserve"> и с. </w:t>
      </w:r>
      <w:proofErr w:type="spellStart"/>
      <w:r w:rsidRPr="00506B17">
        <w:rPr>
          <w:sz w:val="28"/>
          <w:szCs w:val="28"/>
        </w:rPr>
        <w:t>Хайрюзовка</w:t>
      </w:r>
      <w:proofErr w:type="spellEnd"/>
      <w:r w:rsidRPr="00506B17">
        <w:rPr>
          <w:sz w:val="28"/>
          <w:szCs w:val="28"/>
        </w:rPr>
        <w:t>.  Наши спортсмены имеют хорошую спортивную форму, ежегодно занимая призовые места.</w:t>
      </w:r>
    </w:p>
    <w:p w:rsidR="00506B17" w:rsidRPr="00506B17" w:rsidRDefault="00506B17" w:rsidP="00506B17">
      <w:pPr>
        <w:rPr>
          <w:sz w:val="28"/>
          <w:szCs w:val="28"/>
        </w:rPr>
      </w:pPr>
    </w:p>
    <w:p w:rsidR="00506B17" w:rsidRPr="00506B17" w:rsidRDefault="00506B17" w:rsidP="00506B17">
      <w:pPr>
        <w:jc w:val="center"/>
        <w:rPr>
          <w:b/>
          <w:bCs/>
          <w:sz w:val="28"/>
          <w:szCs w:val="28"/>
        </w:rPr>
      </w:pPr>
      <w:r w:rsidRPr="00506B17">
        <w:rPr>
          <w:b/>
          <w:bCs/>
          <w:sz w:val="28"/>
          <w:szCs w:val="28"/>
        </w:rPr>
        <w:t>ПАМЯТНИКИ</w:t>
      </w:r>
    </w:p>
    <w:p w:rsidR="00506B17" w:rsidRPr="00506B17" w:rsidRDefault="00506B17" w:rsidP="00DE2DE1">
      <w:pPr>
        <w:ind w:firstLine="709"/>
        <w:jc w:val="both"/>
        <w:rPr>
          <w:sz w:val="28"/>
          <w:szCs w:val="28"/>
        </w:rPr>
      </w:pPr>
      <w:r w:rsidRPr="00506B17">
        <w:rPr>
          <w:sz w:val="28"/>
          <w:szCs w:val="28"/>
        </w:rPr>
        <w:t xml:space="preserve">2019 год-74-й  год  Победы в Великой Отечественной войне. В населенных пунктах сельсовета была проведена определенная работа по ремонтам памятников и проведению праздничных мероприятий. </w:t>
      </w:r>
    </w:p>
    <w:p w:rsidR="00506B17" w:rsidRPr="00506B17" w:rsidRDefault="00506B17" w:rsidP="00DE2DE1">
      <w:pPr>
        <w:ind w:firstLine="709"/>
        <w:jc w:val="both"/>
        <w:rPr>
          <w:sz w:val="28"/>
          <w:szCs w:val="28"/>
        </w:rPr>
      </w:pPr>
      <w:r w:rsidRPr="00506B17">
        <w:rPr>
          <w:sz w:val="28"/>
          <w:szCs w:val="28"/>
        </w:rPr>
        <w:t xml:space="preserve">Памятники, несмотря на регулярные косметические ремонты, находятся в плачевном состоянии. Памятник в с. </w:t>
      </w:r>
      <w:proofErr w:type="gramStart"/>
      <w:r w:rsidRPr="00506B17">
        <w:rPr>
          <w:sz w:val="28"/>
          <w:szCs w:val="28"/>
        </w:rPr>
        <w:t>Горновое</w:t>
      </w:r>
      <w:proofErr w:type="gramEnd"/>
      <w:r w:rsidRPr="00506B17">
        <w:rPr>
          <w:sz w:val="28"/>
          <w:szCs w:val="28"/>
        </w:rPr>
        <w:t xml:space="preserve">  требует срочного капитального ремонта. Кроме этого, время и отсутствие средств отрицательно сказались на обоих памятниках </w:t>
      </w:r>
      <w:proofErr w:type="gramStart"/>
      <w:r w:rsidRPr="00506B17">
        <w:rPr>
          <w:sz w:val="28"/>
          <w:szCs w:val="28"/>
        </w:rPr>
        <w:t>в</w:t>
      </w:r>
      <w:proofErr w:type="gramEnd"/>
      <w:r w:rsidRPr="00506B17">
        <w:rPr>
          <w:sz w:val="28"/>
          <w:szCs w:val="28"/>
        </w:rPr>
        <w:t xml:space="preserve"> с. </w:t>
      </w:r>
      <w:proofErr w:type="spellStart"/>
      <w:r w:rsidRPr="00506B17">
        <w:rPr>
          <w:sz w:val="28"/>
          <w:szCs w:val="28"/>
        </w:rPr>
        <w:t>Хайрюзовка</w:t>
      </w:r>
      <w:proofErr w:type="spellEnd"/>
      <w:r w:rsidRPr="00506B17">
        <w:rPr>
          <w:sz w:val="28"/>
          <w:szCs w:val="28"/>
        </w:rPr>
        <w:t xml:space="preserve"> и с. </w:t>
      </w:r>
      <w:proofErr w:type="spellStart"/>
      <w:r w:rsidRPr="00506B17">
        <w:rPr>
          <w:sz w:val="28"/>
          <w:szCs w:val="28"/>
        </w:rPr>
        <w:t>Усть</w:t>
      </w:r>
      <w:proofErr w:type="spellEnd"/>
      <w:r w:rsidRPr="00506B17">
        <w:rPr>
          <w:sz w:val="28"/>
          <w:szCs w:val="28"/>
        </w:rPr>
        <w:t xml:space="preserve">-Гавриловка. Косметическим ремонтом здесь уже не обойтись, нужны реставраторы. Проведено благоустройство и покраска памятника </w:t>
      </w:r>
      <w:proofErr w:type="gramStart"/>
      <w:r w:rsidRPr="00506B17">
        <w:rPr>
          <w:sz w:val="28"/>
          <w:szCs w:val="28"/>
        </w:rPr>
        <w:t>в</w:t>
      </w:r>
      <w:proofErr w:type="gramEnd"/>
      <w:r w:rsidRPr="00506B17">
        <w:rPr>
          <w:sz w:val="28"/>
          <w:szCs w:val="28"/>
        </w:rPr>
        <w:t xml:space="preserve"> с </w:t>
      </w:r>
      <w:proofErr w:type="spellStart"/>
      <w:r w:rsidRPr="00506B17">
        <w:rPr>
          <w:sz w:val="28"/>
          <w:szCs w:val="28"/>
        </w:rPr>
        <w:t>Талдинка</w:t>
      </w:r>
      <w:proofErr w:type="spellEnd"/>
      <w:r w:rsidRPr="00506B17">
        <w:rPr>
          <w:sz w:val="28"/>
          <w:szCs w:val="28"/>
        </w:rPr>
        <w:t>. В отчетном году на их ремонты было затрачено  5 тыс. рублей.</w:t>
      </w:r>
    </w:p>
    <w:p w:rsidR="00506B17" w:rsidRPr="00506B17" w:rsidRDefault="00506B17" w:rsidP="00DE2DE1">
      <w:pPr>
        <w:ind w:firstLine="709"/>
        <w:jc w:val="both"/>
        <w:rPr>
          <w:sz w:val="28"/>
          <w:szCs w:val="28"/>
        </w:rPr>
      </w:pPr>
      <w:r w:rsidRPr="00506B17">
        <w:rPr>
          <w:sz w:val="28"/>
          <w:szCs w:val="28"/>
        </w:rPr>
        <w:tab/>
        <w:t xml:space="preserve">В результате проведённых работ </w:t>
      </w:r>
      <w:proofErr w:type="gramStart"/>
      <w:r w:rsidRPr="00506B17">
        <w:rPr>
          <w:sz w:val="28"/>
          <w:szCs w:val="28"/>
        </w:rPr>
        <w:t>в</w:t>
      </w:r>
      <w:proofErr w:type="gramEnd"/>
      <w:r w:rsidRPr="00506B17">
        <w:rPr>
          <w:sz w:val="28"/>
          <w:szCs w:val="28"/>
        </w:rPr>
        <w:t xml:space="preserve"> с. </w:t>
      </w:r>
      <w:proofErr w:type="spellStart"/>
      <w:r w:rsidRPr="00506B17">
        <w:rPr>
          <w:sz w:val="28"/>
          <w:szCs w:val="28"/>
        </w:rPr>
        <w:t>Усть</w:t>
      </w:r>
      <w:proofErr w:type="spellEnd"/>
      <w:r w:rsidRPr="00506B17">
        <w:rPr>
          <w:sz w:val="28"/>
          <w:szCs w:val="28"/>
        </w:rPr>
        <w:t xml:space="preserve">-Гавриловка </w:t>
      </w:r>
      <w:proofErr w:type="gramStart"/>
      <w:r w:rsidRPr="00506B17">
        <w:rPr>
          <w:sz w:val="28"/>
          <w:szCs w:val="28"/>
        </w:rPr>
        <w:t>силами</w:t>
      </w:r>
      <w:proofErr w:type="gramEnd"/>
      <w:r w:rsidRPr="00506B17">
        <w:rPr>
          <w:sz w:val="28"/>
          <w:szCs w:val="28"/>
        </w:rPr>
        <w:t xml:space="preserve"> Троицкого агротехнического техникума проведен ремонт памятника, </w:t>
      </w:r>
      <w:r w:rsidRPr="00506B17">
        <w:rPr>
          <w:sz w:val="28"/>
          <w:szCs w:val="28"/>
        </w:rPr>
        <w:lastRenderedPageBreak/>
        <w:t xml:space="preserve">установлена гранитная доска с фамилиями погибших в годы ВОВ. </w:t>
      </w:r>
    </w:p>
    <w:p w:rsidR="00506B17" w:rsidRPr="00506B17" w:rsidRDefault="00506B17" w:rsidP="00DE2DE1">
      <w:pPr>
        <w:ind w:firstLine="709"/>
        <w:jc w:val="both"/>
        <w:rPr>
          <w:sz w:val="28"/>
          <w:szCs w:val="28"/>
          <w:highlight w:val="yellow"/>
        </w:rPr>
      </w:pPr>
      <w:r w:rsidRPr="00506B17">
        <w:rPr>
          <w:sz w:val="28"/>
          <w:szCs w:val="28"/>
        </w:rPr>
        <w:tab/>
        <w:t xml:space="preserve"> </w:t>
      </w:r>
      <w:proofErr w:type="gramStart"/>
      <w:r w:rsidRPr="00506B17">
        <w:rPr>
          <w:sz w:val="28"/>
          <w:szCs w:val="28"/>
        </w:rPr>
        <w:t>В</w:t>
      </w:r>
      <w:proofErr w:type="gramEnd"/>
      <w:r w:rsidRPr="00506B17">
        <w:rPr>
          <w:sz w:val="28"/>
          <w:szCs w:val="28"/>
        </w:rPr>
        <w:t xml:space="preserve"> </w:t>
      </w:r>
      <w:proofErr w:type="gramStart"/>
      <w:r w:rsidRPr="00506B17">
        <w:rPr>
          <w:sz w:val="28"/>
          <w:szCs w:val="28"/>
        </w:rPr>
        <w:t>с</w:t>
      </w:r>
      <w:proofErr w:type="gramEnd"/>
      <w:r w:rsidRPr="00506B17">
        <w:rPr>
          <w:sz w:val="28"/>
          <w:szCs w:val="28"/>
        </w:rPr>
        <w:t xml:space="preserve">. Ельцовка по программе местные инициативы при совместном участии Администрации края, Администрации сельсовета и местных жителей  на месте старого памятника построен новый Мемориал памяти и Славы ВОВ. На мраморных плитах отражены фамилии жителей села - участников ВОВ, погибших во время  войны и умерших в мирное время.    </w:t>
      </w:r>
    </w:p>
    <w:p w:rsidR="00506B17" w:rsidRPr="00506B17" w:rsidRDefault="00506B17" w:rsidP="00DE2DE1">
      <w:pPr>
        <w:rPr>
          <w:b/>
          <w:bCs/>
          <w:sz w:val="28"/>
          <w:szCs w:val="28"/>
        </w:rPr>
      </w:pPr>
    </w:p>
    <w:p w:rsidR="00506B17" w:rsidRPr="00506B17" w:rsidRDefault="00506B17" w:rsidP="00506B17">
      <w:pPr>
        <w:jc w:val="center"/>
        <w:rPr>
          <w:b/>
          <w:bCs/>
          <w:sz w:val="28"/>
          <w:szCs w:val="28"/>
        </w:rPr>
      </w:pPr>
      <w:r w:rsidRPr="00506B17">
        <w:rPr>
          <w:b/>
          <w:bCs/>
          <w:sz w:val="28"/>
          <w:szCs w:val="28"/>
        </w:rPr>
        <w:t>МОСТЫ</w:t>
      </w:r>
    </w:p>
    <w:p w:rsidR="00506B17" w:rsidRPr="00506B17" w:rsidRDefault="00506B17" w:rsidP="00DE2DE1">
      <w:pPr>
        <w:ind w:firstLine="709"/>
        <w:jc w:val="both"/>
        <w:rPr>
          <w:sz w:val="28"/>
          <w:szCs w:val="28"/>
        </w:rPr>
      </w:pPr>
      <w:r w:rsidRPr="00506B17">
        <w:rPr>
          <w:sz w:val="28"/>
          <w:szCs w:val="28"/>
        </w:rPr>
        <w:t xml:space="preserve">В границах МО, только в границах населенных пунктов, находится 15 мостов, 3 перехода и 10 дамб. </w:t>
      </w:r>
      <w:proofErr w:type="gramStart"/>
      <w:r w:rsidRPr="00506B17">
        <w:rPr>
          <w:sz w:val="28"/>
          <w:szCs w:val="28"/>
        </w:rPr>
        <w:t xml:space="preserve">Из них 3 стоят на балансе ДРСУ (т.е. краевом), 1 в с. </w:t>
      </w:r>
      <w:proofErr w:type="spellStart"/>
      <w:r w:rsidRPr="00506B17">
        <w:rPr>
          <w:sz w:val="28"/>
          <w:szCs w:val="28"/>
        </w:rPr>
        <w:t>Хайрюзовка</w:t>
      </w:r>
      <w:proofErr w:type="spellEnd"/>
      <w:r w:rsidRPr="00506B17">
        <w:rPr>
          <w:sz w:val="28"/>
          <w:szCs w:val="28"/>
        </w:rPr>
        <w:t xml:space="preserve"> (за балансом) и дамба в с. Ельцовка участок дороги и гидросооружение еще в сентябре 201 переданы на баланс </w:t>
      </w:r>
      <w:proofErr w:type="spellStart"/>
      <w:r w:rsidRPr="00506B17">
        <w:rPr>
          <w:sz w:val="28"/>
          <w:szCs w:val="28"/>
        </w:rPr>
        <w:t>Алтайавтодора</w:t>
      </w:r>
      <w:proofErr w:type="spellEnd"/>
      <w:r w:rsidRPr="00506B17">
        <w:rPr>
          <w:sz w:val="28"/>
          <w:szCs w:val="28"/>
        </w:rPr>
        <w:t>.</w:t>
      </w:r>
      <w:proofErr w:type="gramEnd"/>
      <w:r w:rsidRPr="00506B17">
        <w:rPr>
          <w:sz w:val="28"/>
          <w:szCs w:val="28"/>
        </w:rPr>
        <w:t xml:space="preserve"> Остальные нигде не числятся. В аварийном состоянии находились два моста: в с. </w:t>
      </w:r>
      <w:proofErr w:type="gramStart"/>
      <w:r w:rsidRPr="00506B17">
        <w:rPr>
          <w:sz w:val="28"/>
          <w:szCs w:val="28"/>
        </w:rPr>
        <w:t>Горновое</w:t>
      </w:r>
      <w:proofErr w:type="gramEnd"/>
      <w:r w:rsidRPr="00506B17">
        <w:rPr>
          <w:sz w:val="28"/>
          <w:szCs w:val="28"/>
        </w:rPr>
        <w:t xml:space="preserve"> и в с. </w:t>
      </w:r>
      <w:proofErr w:type="spellStart"/>
      <w:r w:rsidRPr="00506B17">
        <w:rPr>
          <w:sz w:val="28"/>
          <w:szCs w:val="28"/>
        </w:rPr>
        <w:t>Хайрюзовка</w:t>
      </w:r>
      <w:proofErr w:type="spellEnd"/>
      <w:r w:rsidRPr="00506B17">
        <w:rPr>
          <w:sz w:val="28"/>
          <w:szCs w:val="28"/>
        </w:rPr>
        <w:t xml:space="preserve">.  </w:t>
      </w:r>
    </w:p>
    <w:p w:rsidR="00506B17" w:rsidRPr="00506B17" w:rsidRDefault="00506B17" w:rsidP="00DE2DE1">
      <w:pPr>
        <w:ind w:firstLine="709"/>
        <w:jc w:val="both"/>
        <w:rPr>
          <w:sz w:val="28"/>
          <w:szCs w:val="28"/>
        </w:rPr>
      </w:pPr>
      <w:r w:rsidRPr="00506B17">
        <w:rPr>
          <w:sz w:val="28"/>
          <w:szCs w:val="28"/>
        </w:rPr>
        <w:t xml:space="preserve">Практически, почти все мосты требуют ремонта, а главное, оформление в собственность. </w:t>
      </w:r>
    </w:p>
    <w:p w:rsidR="00506B17" w:rsidRPr="00506B17" w:rsidRDefault="00506B17" w:rsidP="00506B17">
      <w:pPr>
        <w:jc w:val="center"/>
        <w:rPr>
          <w:b/>
          <w:bCs/>
          <w:sz w:val="28"/>
          <w:szCs w:val="28"/>
        </w:rPr>
      </w:pPr>
      <w:r w:rsidRPr="00506B17">
        <w:rPr>
          <w:b/>
          <w:bCs/>
          <w:sz w:val="28"/>
          <w:szCs w:val="28"/>
        </w:rPr>
        <w:t>КФХ</w:t>
      </w:r>
    </w:p>
    <w:p w:rsidR="00506B17" w:rsidRPr="00506B17" w:rsidRDefault="00506B17" w:rsidP="00DE2DE1">
      <w:pPr>
        <w:ind w:firstLine="709"/>
        <w:jc w:val="both"/>
        <w:rPr>
          <w:sz w:val="28"/>
          <w:szCs w:val="28"/>
        </w:rPr>
      </w:pPr>
      <w:r w:rsidRPr="00506B17">
        <w:rPr>
          <w:sz w:val="28"/>
          <w:szCs w:val="28"/>
        </w:rPr>
        <w:t>Мы знаем, что главный ресурс сельского поселения – это земля.</w:t>
      </w:r>
    </w:p>
    <w:p w:rsidR="00506B17" w:rsidRPr="00506B17" w:rsidRDefault="00506B17" w:rsidP="00DE2DE1">
      <w:pPr>
        <w:ind w:firstLine="709"/>
        <w:jc w:val="both"/>
        <w:rPr>
          <w:sz w:val="28"/>
          <w:szCs w:val="28"/>
        </w:rPr>
      </w:pPr>
      <w:r w:rsidRPr="00506B17">
        <w:rPr>
          <w:sz w:val="28"/>
          <w:szCs w:val="28"/>
        </w:rPr>
        <w:t>Сохранение ее плодородия и рациональное использование – залог успешного развития. И задача поселения – создавать условия, чтобы она приносила доходы и землепользователю, и в бюджет поселения. На территории сельсовета в 2019 году официально осуществляли свою деятельность:                                             20 сельхозпредприятий различных форм собственности, в них работают в основном сезонно более 200 человек.</w:t>
      </w:r>
    </w:p>
    <w:p w:rsidR="00506B17" w:rsidRPr="00506B17" w:rsidRDefault="00506B17" w:rsidP="00506B17">
      <w:pPr>
        <w:jc w:val="center"/>
        <w:rPr>
          <w:b/>
          <w:bCs/>
          <w:sz w:val="28"/>
          <w:szCs w:val="28"/>
          <w:highlight w:val="yellow"/>
        </w:rPr>
      </w:pPr>
    </w:p>
    <w:p w:rsidR="00506B17" w:rsidRPr="00506B17" w:rsidRDefault="00506B17" w:rsidP="00506B17">
      <w:pPr>
        <w:jc w:val="center"/>
        <w:rPr>
          <w:b/>
          <w:bCs/>
          <w:sz w:val="28"/>
          <w:szCs w:val="28"/>
        </w:rPr>
      </w:pPr>
      <w:r w:rsidRPr="00506B17">
        <w:rPr>
          <w:b/>
          <w:bCs/>
          <w:sz w:val="28"/>
          <w:szCs w:val="28"/>
        </w:rPr>
        <w:t>Торговля</w:t>
      </w:r>
    </w:p>
    <w:p w:rsidR="00506B17" w:rsidRPr="00506B17" w:rsidRDefault="00506B17" w:rsidP="00DE2DE1">
      <w:pPr>
        <w:ind w:firstLine="709"/>
        <w:jc w:val="both"/>
        <w:rPr>
          <w:sz w:val="28"/>
          <w:szCs w:val="28"/>
        </w:rPr>
      </w:pPr>
      <w:r w:rsidRPr="00506B17">
        <w:rPr>
          <w:sz w:val="28"/>
          <w:szCs w:val="28"/>
        </w:rPr>
        <w:t xml:space="preserve">В 2019 году 16 предприятий без образования юридического лица заняты </w:t>
      </w:r>
      <w:proofErr w:type="gramStart"/>
      <w:r w:rsidRPr="00506B17">
        <w:rPr>
          <w:sz w:val="28"/>
          <w:szCs w:val="28"/>
        </w:rPr>
        <w:t>в</w:t>
      </w:r>
      <w:proofErr w:type="gramEnd"/>
    </w:p>
    <w:p w:rsidR="00506B17" w:rsidRPr="00506B17" w:rsidRDefault="00506B17" w:rsidP="00DE2DE1">
      <w:pPr>
        <w:ind w:firstLine="709"/>
        <w:jc w:val="both"/>
        <w:rPr>
          <w:sz w:val="28"/>
          <w:szCs w:val="28"/>
        </w:rPr>
      </w:pPr>
      <w:r w:rsidRPr="00506B17">
        <w:rPr>
          <w:sz w:val="28"/>
          <w:szCs w:val="28"/>
        </w:rPr>
        <w:t>сфере торговли. Их основная задача обеспечение жителей села необходимыми товарами первой необходимости. И с этой задачей они неплохо справляются. Жалоб от населения не поступало о плохой работе торговых точек, ассортимент продуктов и товаров первой необходимости постоянно расширяется, продавцы вежливые и внимательно изучают спрос населения.</w:t>
      </w:r>
    </w:p>
    <w:p w:rsidR="00506B17" w:rsidRPr="00506B17" w:rsidRDefault="00506B17" w:rsidP="00506B17">
      <w:pPr>
        <w:jc w:val="center"/>
        <w:rPr>
          <w:b/>
          <w:bCs/>
          <w:sz w:val="28"/>
          <w:szCs w:val="28"/>
        </w:rPr>
      </w:pPr>
    </w:p>
    <w:p w:rsidR="00506B17" w:rsidRPr="00506B17" w:rsidRDefault="00506B17" w:rsidP="00506B17">
      <w:pPr>
        <w:jc w:val="center"/>
        <w:rPr>
          <w:b/>
          <w:bCs/>
          <w:sz w:val="28"/>
          <w:szCs w:val="28"/>
        </w:rPr>
      </w:pPr>
      <w:r w:rsidRPr="00506B17">
        <w:rPr>
          <w:b/>
          <w:bCs/>
          <w:sz w:val="28"/>
          <w:szCs w:val="28"/>
        </w:rPr>
        <w:t>Газоснабжение</w:t>
      </w:r>
    </w:p>
    <w:p w:rsidR="00506B17" w:rsidRPr="00506B17" w:rsidRDefault="00506B17" w:rsidP="00DE2DE1">
      <w:pPr>
        <w:ind w:firstLine="709"/>
        <w:jc w:val="both"/>
        <w:rPr>
          <w:sz w:val="28"/>
          <w:szCs w:val="28"/>
        </w:rPr>
      </w:pPr>
      <w:r w:rsidRPr="00506B17">
        <w:rPr>
          <w:sz w:val="28"/>
          <w:szCs w:val="28"/>
        </w:rPr>
        <w:t>В 2019 году газоснабжение сжиженным газом в баллонах  населенных</w:t>
      </w:r>
    </w:p>
    <w:p w:rsidR="00506B17" w:rsidRPr="00506B17" w:rsidRDefault="00506B17" w:rsidP="00DE2DE1">
      <w:pPr>
        <w:jc w:val="both"/>
        <w:rPr>
          <w:sz w:val="28"/>
          <w:szCs w:val="28"/>
        </w:rPr>
      </w:pPr>
      <w:r w:rsidRPr="00506B17">
        <w:rPr>
          <w:sz w:val="28"/>
          <w:szCs w:val="28"/>
        </w:rPr>
        <w:t>пунктов проводилось по графику, один раз в месяц, транспортом</w:t>
      </w:r>
      <w:r w:rsidR="00DE2DE1">
        <w:rPr>
          <w:sz w:val="28"/>
          <w:szCs w:val="28"/>
        </w:rPr>
        <w:t xml:space="preserve"> </w:t>
      </w:r>
      <w:proofErr w:type="spellStart"/>
      <w:r w:rsidRPr="00506B17">
        <w:rPr>
          <w:sz w:val="28"/>
          <w:szCs w:val="28"/>
        </w:rPr>
        <w:t>Бийскмежрайгаза</w:t>
      </w:r>
      <w:proofErr w:type="spellEnd"/>
      <w:r w:rsidRPr="00506B17">
        <w:rPr>
          <w:sz w:val="28"/>
          <w:szCs w:val="28"/>
        </w:rPr>
        <w:t>. Жалоб от населения не поступало.</w:t>
      </w:r>
    </w:p>
    <w:p w:rsidR="00506B17" w:rsidRPr="00506B17" w:rsidRDefault="00506B17" w:rsidP="00506B17">
      <w:pPr>
        <w:rPr>
          <w:sz w:val="28"/>
          <w:szCs w:val="28"/>
          <w:highlight w:val="yellow"/>
        </w:rPr>
      </w:pPr>
    </w:p>
    <w:p w:rsidR="00506B17" w:rsidRPr="00506B17" w:rsidRDefault="00506B17" w:rsidP="00506B17">
      <w:pPr>
        <w:jc w:val="center"/>
        <w:rPr>
          <w:b/>
          <w:bCs/>
          <w:sz w:val="28"/>
          <w:szCs w:val="28"/>
        </w:rPr>
      </w:pPr>
      <w:r w:rsidRPr="00506B17">
        <w:rPr>
          <w:b/>
          <w:bCs/>
          <w:sz w:val="28"/>
          <w:szCs w:val="28"/>
        </w:rPr>
        <w:t>Обеспечение пожарной безопасности</w:t>
      </w:r>
    </w:p>
    <w:p w:rsidR="00506B17" w:rsidRPr="00506B17" w:rsidRDefault="00506B17" w:rsidP="00DE2DE1">
      <w:pPr>
        <w:ind w:firstLine="709"/>
        <w:jc w:val="both"/>
        <w:rPr>
          <w:sz w:val="28"/>
          <w:szCs w:val="28"/>
        </w:rPr>
      </w:pPr>
      <w:r w:rsidRPr="00506B17">
        <w:rPr>
          <w:sz w:val="28"/>
          <w:szCs w:val="28"/>
        </w:rPr>
        <w:t>Одним из вопросов местного значения является обеспечение пожарной</w:t>
      </w:r>
    </w:p>
    <w:p w:rsidR="00506B17" w:rsidRPr="00506B17" w:rsidRDefault="00506B17" w:rsidP="00DE2DE1">
      <w:pPr>
        <w:jc w:val="both"/>
        <w:rPr>
          <w:sz w:val="28"/>
          <w:szCs w:val="28"/>
        </w:rPr>
      </w:pPr>
      <w:r w:rsidRPr="00506B17">
        <w:rPr>
          <w:sz w:val="28"/>
          <w:szCs w:val="28"/>
        </w:rPr>
        <w:t xml:space="preserve">безопасности наших населенных пунктов. </w:t>
      </w:r>
    </w:p>
    <w:p w:rsidR="00506B17" w:rsidRPr="00506B17" w:rsidRDefault="00506B17" w:rsidP="00DE2DE1">
      <w:pPr>
        <w:ind w:firstLine="709"/>
        <w:jc w:val="both"/>
        <w:rPr>
          <w:sz w:val="28"/>
          <w:szCs w:val="28"/>
        </w:rPr>
      </w:pPr>
      <w:r w:rsidRPr="00506B17">
        <w:rPr>
          <w:sz w:val="28"/>
          <w:szCs w:val="28"/>
        </w:rPr>
        <w:t xml:space="preserve">В настоящий момент попытки восстановить федеральную пожарную часть </w:t>
      </w:r>
      <w:proofErr w:type="gramStart"/>
      <w:r w:rsidRPr="00506B17">
        <w:rPr>
          <w:sz w:val="28"/>
          <w:szCs w:val="28"/>
        </w:rPr>
        <w:t>в</w:t>
      </w:r>
      <w:proofErr w:type="gramEnd"/>
      <w:r w:rsidRPr="00506B17">
        <w:rPr>
          <w:sz w:val="28"/>
          <w:szCs w:val="28"/>
        </w:rPr>
        <w:t xml:space="preserve"> с.  </w:t>
      </w:r>
      <w:proofErr w:type="spellStart"/>
      <w:r w:rsidRPr="00506B17">
        <w:rPr>
          <w:sz w:val="28"/>
          <w:szCs w:val="28"/>
        </w:rPr>
        <w:t>Ельцовска</w:t>
      </w:r>
      <w:proofErr w:type="spellEnd"/>
      <w:r w:rsidRPr="00506B17">
        <w:rPr>
          <w:sz w:val="28"/>
          <w:szCs w:val="28"/>
        </w:rPr>
        <w:t xml:space="preserve"> не удалось. Получили ответы, что нет федеральной собственности</w:t>
      </w:r>
      <w:proofErr w:type="gramStart"/>
      <w:r w:rsidRPr="00506B17">
        <w:rPr>
          <w:sz w:val="28"/>
          <w:szCs w:val="28"/>
        </w:rPr>
        <w:t>.</w:t>
      </w:r>
      <w:proofErr w:type="gramEnd"/>
      <w:r w:rsidRPr="00506B17">
        <w:rPr>
          <w:sz w:val="28"/>
          <w:szCs w:val="28"/>
        </w:rPr>
        <w:t xml:space="preserve">  </w:t>
      </w:r>
      <w:proofErr w:type="gramStart"/>
      <w:r w:rsidRPr="00506B17">
        <w:rPr>
          <w:sz w:val="28"/>
          <w:szCs w:val="28"/>
        </w:rPr>
        <w:t>н</w:t>
      </w:r>
      <w:proofErr w:type="gramEnd"/>
      <w:r w:rsidRPr="00506B17">
        <w:rPr>
          <w:sz w:val="28"/>
          <w:szCs w:val="28"/>
        </w:rPr>
        <w:t xml:space="preserve">а территории пожарной части. Пожарный автомобиль «Урал» передан на баланс сельсовета. И  теперь для выполнения данной задачи у нас имеется круглогодичный пост пожарной охраны </w:t>
      </w:r>
      <w:proofErr w:type="gramStart"/>
      <w:r w:rsidRPr="00506B17">
        <w:rPr>
          <w:sz w:val="28"/>
          <w:szCs w:val="28"/>
        </w:rPr>
        <w:t>в</w:t>
      </w:r>
      <w:proofErr w:type="gramEnd"/>
      <w:r w:rsidRPr="00506B17">
        <w:rPr>
          <w:sz w:val="28"/>
          <w:szCs w:val="28"/>
        </w:rPr>
        <w:t xml:space="preserve"> с. Ельцовка. Два автомобиля </w:t>
      </w:r>
      <w:r w:rsidRPr="00506B17">
        <w:rPr>
          <w:sz w:val="28"/>
          <w:szCs w:val="28"/>
        </w:rPr>
        <w:lastRenderedPageBreak/>
        <w:t xml:space="preserve">находятся в теплых гаражах.  Не было ни одного случая, чтобы пожарный автомобиль не выехал на объект возгорания по причине отсутствия горюче-смазочных материалов. Автомобили  всегда заправлены и готовы к работе. Дежурство осуществляется добросовестно. Кроме этого есть еще 3 приспособленных автомобиля: в </w:t>
      </w:r>
      <w:proofErr w:type="spellStart"/>
      <w:r w:rsidRPr="00506B17">
        <w:rPr>
          <w:sz w:val="28"/>
          <w:szCs w:val="28"/>
        </w:rPr>
        <w:t>с</w:t>
      </w:r>
      <w:proofErr w:type="gramStart"/>
      <w:r w:rsidRPr="00506B17">
        <w:rPr>
          <w:sz w:val="28"/>
          <w:szCs w:val="28"/>
        </w:rPr>
        <w:t>.У</w:t>
      </w:r>
      <w:proofErr w:type="gramEnd"/>
      <w:r w:rsidRPr="00506B17">
        <w:rPr>
          <w:sz w:val="28"/>
          <w:szCs w:val="28"/>
        </w:rPr>
        <w:t>сть</w:t>
      </w:r>
      <w:proofErr w:type="spellEnd"/>
      <w:r w:rsidRPr="00506B17">
        <w:rPr>
          <w:sz w:val="28"/>
          <w:szCs w:val="28"/>
        </w:rPr>
        <w:t xml:space="preserve">-Гавриловка, с. </w:t>
      </w:r>
      <w:proofErr w:type="spellStart"/>
      <w:r w:rsidRPr="00506B17">
        <w:rPr>
          <w:sz w:val="28"/>
          <w:szCs w:val="28"/>
        </w:rPr>
        <w:t>Новоеловка</w:t>
      </w:r>
      <w:proofErr w:type="spellEnd"/>
      <w:r w:rsidRPr="00506B17">
        <w:rPr>
          <w:sz w:val="28"/>
          <w:szCs w:val="28"/>
        </w:rPr>
        <w:t xml:space="preserve"> и с. Горновое. Автомобили в исправном состоянии, укомплектованы пожарным инвентарем. Конечно, есть проблемы в материально-техническом обеспечении, оборудование автомобиля спец. средствами. Но эти вопросы будут решены по мере возможности в рабочем порядке.</w:t>
      </w:r>
    </w:p>
    <w:p w:rsidR="00506B17" w:rsidRPr="00506B17" w:rsidRDefault="00506B17" w:rsidP="00506B17">
      <w:pPr>
        <w:rPr>
          <w:b/>
          <w:bCs/>
          <w:sz w:val="28"/>
          <w:szCs w:val="28"/>
          <w:highlight w:val="yellow"/>
        </w:rPr>
      </w:pPr>
    </w:p>
    <w:p w:rsidR="00506B17" w:rsidRPr="00506B17" w:rsidRDefault="00506B17" w:rsidP="00506B17">
      <w:pPr>
        <w:jc w:val="center"/>
        <w:rPr>
          <w:b/>
          <w:bCs/>
          <w:sz w:val="28"/>
          <w:szCs w:val="28"/>
        </w:rPr>
      </w:pPr>
      <w:r w:rsidRPr="00506B17">
        <w:rPr>
          <w:b/>
          <w:bCs/>
          <w:sz w:val="28"/>
          <w:szCs w:val="28"/>
        </w:rPr>
        <w:t>Водоснабжение</w:t>
      </w:r>
    </w:p>
    <w:p w:rsidR="00506B17" w:rsidRPr="00506B17" w:rsidRDefault="00506B17" w:rsidP="00DE2DE1">
      <w:pPr>
        <w:ind w:firstLine="709"/>
        <w:jc w:val="both"/>
        <w:rPr>
          <w:sz w:val="28"/>
          <w:szCs w:val="28"/>
        </w:rPr>
      </w:pPr>
      <w:r w:rsidRPr="00506B17">
        <w:rPr>
          <w:sz w:val="28"/>
          <w:szCs w:val="28"/>
        </w:rPr>
        <w:t xml:space="preserve">На территории Хайрюзовского сельсовета осуществляет свою деятельность МУП «Центр». Сегодня протяженность водопроводных сетей составляет </w:t>
      </w:r>
      <w:smartTag w:uri="urn:schemas-microsoft-com:office:smarttags" w:element="metricconverter">
        <w:smartTagPr>
          <w:attr w:name="ProductID" w:val="43 километра"/>
        </w:smartTagPr>
        <w:r w:rsidRPr="00506B17">
          <w:rPr>
            <w:sz w:val="28"/>
            <w:szCs w:val="28"/>
          </w:rPr>
          <w:t>43 километра</w:t>
        </w:r>
      </w:smartTag>
      <w:r w:rsidRPr="00506B17">
        <w:rPr>
          <w:sz w:val="28"/>
          <w:szCs w:val="28"/>
        </w:rPr>
        <w:t xml:space="preserve">, на территории населенных пунктов расположены 16 скважин и 15 водонапорных башен и одна ёмкость. Все эти гидросооружения 1960 – 1980 годов постройки требуют капитального ремонта. </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r w:rsidRPr="00506B17">
        <w:rPr>
          <w:rFonts w:ascii="Times New Roman" w:eastAsia="Times New Roman" w:hAnsi="Times New Roman"/>
          <w:sz w:val="28"/>
          <w:szCs w:val="28"/>
          <w:lang w:eastAsia="ru-RU"/>
        </w:rPr>
        <w:t xml:space="preserve">На территории сельсовета в 2019 году произошло более 50 порывов водопровода.  Наибольшее  количество порывов произошло </w:t>
      </w:r>
      <w:proofErr w:type="gramStart"/>
      <w:r w:rsidRPr="00506B17">
        <w:rPr>
          <w:rFonts w:ascii="Times New Roman" w:eastAsia="Times New Roman" w:hAnsi="Times New Roman"/>
          <w:sz w:val="28"/>
          <w:szCs w:val="28"/>
          <w:lang w:eastAsia="ru-RU"/>
        </w:rPr>
        <w:t>в</w:t>
      </w:r>
      <w:proofErr w:type="gramEnd"/>
      <w:r w:rsidRPr="00506B17">
        <w:rPr>
          <w:rFonts w:ascii="Times New Roman" w:eastAsia="Times New Roman" w:hAnsi="Times New Roman"/>
          <w:sz w:val="28"/>
          <w:szCs w:val="28"/>
          <w:lang w:eastAsia="ru-RU"/>
        </w:rPr>
        <w:t xml:space="preserve"> </w:t>
      </w:r>
      <w:proofErr w:type="gramStart"/>
      <w:r w:rsidRPr="00506B17">
        <w:rPr>
          <w:rFonts w:ascii="Times New Roman" w:eastAsia="Times New Roman" w:hAnsi="Times New Roman"/>
          <w:sz w:val="28"/>
          <w:szCs w:val="28"/>
          <w:lang w:eastAsia="ru-RU"/>
        </w:rPr>
        <w:t>с</w:t>
      </w:r>
      <w:proofErr w:type="gramEnd"/>
      <w:r w:rsidRPr="00506B17">
        <w:rPr>
          <w:rFonts w:ascii="Times New Roman" w:eastAsia="Times New Roman" w:hAnsi="Times New Roman"/>
          <w:sz w:val="28"/>
          <w:szCs w:val="28"/>
          <w:lang w:eastAsia="ru-RU"/>
        </w:rPr>
        <w:t xml:space="preserve">. Гордеевка,                      с. </w:t>
      </w:r>
      <w:proofErr w:type="spellStart"/>
      <w:r w:rsidRPr="00506B17">
        <w:rPr>
          <w:rFonts w:ascii="Times New Roman" w:eastAsia="Times New Roman" w:hAnsi="Times New Roman"/>
          <w:sz w:val="28"/>
          <w:szCs w:val="28"/>
          <w:lang w:eastAsia="ru-RU"/>
        </w:rPr>
        <w:t>Усть</w:t>
      </w:r>
      <w:proofErr w:type="spellEnd"/>
      <w:r w:rsidRPr="00506B17">
        <w:rPr>
          <w:rFonts w:ascii="Times New Roman" w:eastAsia="Times New Roman" w:hAnsi="Times New Roman"/>
          <w:sz w:val="28"/>
          <w:szCs w:val="28"/>
          <w:lang w:eastAsia="ru-RU"/>
        </w:rPr>
        <w:t xml:space="preserve">-Гавриловка, с. </w:t>
      </w:r>
      <w:proofErr w:type="spellStart"/>
      <w:r w:rsidRPr="00506B17">
        <w:rPr>
          <w:rFonts w:ascii="Times New Roman" w:eastAsia="Times New Roman" w:hAnsi="Times New Roman"/>
          <w:sz w:val="28"/>
          <w:szCs w:val="28"/>
          <w:lang w:eastAsia="ru-RU"/>
        </w:rPr>
        <w:t>Новоеловка</w:t>
      </w:r>
      <w:proofErr w:type="spellEnd"/>
      <w:r w:rsidRPr="00506B17">
        <w:rPr>
          <w:rFonts w:ascii="Times New Roman" w:eastAsia="Times New Roman" w:hAnsi="Times New Roman"/>
          <w:sz w:val="28"/>
          <w:szCs w:val="28"/>
          <w:lang w:eastAsia="ru-RU"/>
        </w:rPr>
        <w:t>, которые своевременно устранены завхозами сел и добровольцами из числа населения.</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r w:rsidRPr="00506B17">
        <w:rPr>
          <w:rFonts w:ascii="Times New Roman" w:eastAsia="Times New Roman" w:hAnsi="Times New Roman"/>
          <w:sz w:val="28"/>
          <w:szCs w:val="28"/>
          <w:lang w:eastAsia="ru-RU"/>
        </w:rPr>
        <w:t xml:space="preserve">Особо острая проблема была </w:t>
      </w:r>
      <w:proofErr w:type="gramStart"/>
      <w:r w:rsidRPr="00506B17">
        <w:rPr>
          <w:rFonts w:ascii="Times New Roman" w:eastAsia="Times New Roman" w:hAnsi="Times New Roman"/>
          <w:sz w:val="28"/>
          <w:szCs w:val="28"/>
          <w:lang w:eastAsia="ru-RU"/>
        </w:rPr>
        <w:t>с</w:t>
      </w:r>
      <w:proofErr w:type="gramEnd"/>
      <w:r w:rsidRPr="00506B17">
        <w:rPr>
          <w:rFonts w:ascii="Times New Roman" w:eastAsia="Times New Roman" w:hAnsi="Times New Roman"/>
          <w:sz w:val="28"/>
          <w:szCs w:val="28"/>
          <w:lang w:eastAsia="ru-RU"/>
        </w:rPr>
        <w:t xml:space="preserve">. </w:t>
      </w:r>
      <w:proofErr w:type="gramStart"/>
      <w:r w:rsidRPr="00506B17">
        <w:rPr>
          <w:rFonts w:ascii="Times New Roman" w:eastAsia="Times New Roman" w:hAnsi="Times New Roman"/>
          <w:sz w:val="28"/>
          <w:szCs w:val="28"/>
          <w:lang w:eastAsia="ru-RU"/>
        </w:rPr>
        <w:t>Гордеевка</w:t>
      </w:r>
      <w:proofErr w:type="gramEnd"/>
      <w:r w:rsidRPr="00506B17">
        <w:rPr>
          <w:rFonts w:ascii="Times New Roman" w:eastAsia="Times New Roman" w:hAnsi="Times New Roman"/>
          <w:sz w:val="28"/>
          <w:szCs w:val="28"/>
          <w:lang w:eastAsia="ru-RU"/>
        </w:rPr>
        <w:t xml:space="preserve">, когда село осталось без водоснабжения почти на 2 недели. Центральный водопровод был полностью заилен. Было принято решение о необходимости замены порядка 100 метров водопровода. На период отсутствия воды был осуществлен подвоз воды пожарным автомобилем сельсовета.  </w:t>
      </w:r>
    </w:p>
    <w:p w:rsidR="00506B17" w:rsidRPr="00506B17" w:rsidRDefault="00506B17" w:rsidP="00DE2DE1">
      <w:pPr>
        <w:pStyle w:val="1"/>
        <w:shd w:val="clear" w:color="auto" w:fill="auto"/>
        <w:spacing w:line="240" w:lineRule="auto"/>
        <w:ind w:firstLine="709"/>
        <w:jc w:val="both"/>
        <w:rPr>
          <w:rFonts w:ascii="Times New Roman" w:eastAsia="Times New Roman" w:hAnsi="Times New Roman" w:cs="Times New Roman"/>
          <w:sz w:val="28"/>
          <w:szCs w:val="28"/>
          <w:lang w:eastAsia="ru-RU"/>
        </w:rPr>
      </w:pPr>
      <w:proofErr w:type="gramStart"/>
      <w:r w:rsidRPr="00506B17">
        <w:rPr>
          <w:rFonts w:ascii="Times New Roman" w:hAnsi="Times New Roman" w:cs="Times New Roman"/>
          <w:sz w:val="28"/>
          <w:szCs w:val="28"/>
        </w:rPr>
        <w:t>В</w:t>
      </w:r>
      <w:proofErr w:type="gramEnd"/>
      <w:r w:rsidRPr="00506B17">
        <w:rPr>
          <w:rFonts w:ascii="Times New Roman" w:hAnsi="Times New Roman" w:cs="Times New Roman"/>
          <w:sz w:val="28"/>
          <w:szCs w:val="28"/>
        </w:rPr>
        <w:t xml:space="preserve"> с.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 xml:space="preserve">-Гавриловка </w:t>
      </w:r>
      <w:proofErr w:type="gramStart"/>
      <w:r w:rsidRPr="00506B17">
        <w:rPr>
          <w:rFonts w:ascii="Times New Roman" w:hAnsi="Times New Roman" w:cs="Times New Roman"/>
          <w:sz w:val="28"/>
          <w:szCs w:val="28"/>
        </w:rPr>
        <w:t>были</w:t>
      </w:r>
      <w:proofErr w:type="gramEnd"/>
      <w:r w:rsidRPr="00506B17">
        <w:rPr>
          <w:rFonts w:ascii="Times New Roman" w:hAnsi="Times New Roman" w:cs="Times New Roman"/>
          <w:sz w:val="28"/>
          <w:szCs w:val="28"/>
        </w:rPr>
        <w:t xml:space="preserve"> перебои с водоснабжением села, которые   вызваны сильным порывом центрального водопровода: водопроводная трасса проложена труба в трубе. Труба диаметром 100мм, уложена  в трубу 200мм, а местами в них уложена ещё и труба на 50мм. При порывах водопроводной трассы просто нереально сразу отыскать утечку. Тем более</w:t>
      </w:r>
      <w:proofErr w:type="gramStart"/>
      <w:r w:rsidRPr="00506B17">
        <w:rPr>
          <w:rFonts w:ascii="Times New Roman" w:hAnsi="Times New Roman" w:cs="Times New Roman"/>
          <w:sz w:val="28"/>
          <w:szCs w:val="28"/>
        </w:rPr>
        <w:t>,</w:t>
      </w:r>
      <w:proofErr w:type="gramEnd"/>
      <w:r w:rsidRPr="00506B17">
        <w:rPr>
          <w:rFonts w:ascii="Times New Roman" w:hAnsi="Times New Roman" w:cs="Times New Roman"/>
          <w:sz w:val="28"/>
          <w:szCs w:val="28"/>
        </w:rPr>
        <w:t xml:space="preserve"> что в селе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 xml:space="preserve">-Гавриловка  водопроводные трассы проложены в песчаном грунте. </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r w:rsidRPr="00506B17">
        <w:rPr>
          <w:rFonts w:ascii="Times New Roman" w:hAnsi="Times New Roman"/>
          <w:sz w:val="28"/>
          <w:szCs w:val="28"/>
        </w:rPr>
        <w:t xml:space="preserve">   Изначально при укладке водопроводной трассы в селе </w:t>
      </w:r>
      <w:proofErr w:type="spellStart"/>
      <w:r w:rsidRPr="00506B17">
        <w:rPr>
          <w:rFonts w:ascii="Times New Roman" w:hAnsi="Times New Roman"/>
          <w:sz w:val="28"/>
          <w:szCs w:val="28"/>
        </w:rPr>
        <w:t>Усть</w:t>
      </w:r>
      <w:proofErr w:type="spellEnd"/>
      <w:r w:rsidRPr="00506B17">
        <w:rPr>
          <w:rFonts w:ascii="Times New Roman" w:hAnsi="Times New Roman"/>
          <w:sz w:val="28"/>
          <w:szCs w:val="28"/>
        </w:rPr>
        <w:t xml:space="preserve">-Гавриловка были уложены бракованные трубы. По словам </w:t>
      </w:r>
      <w:proofErr w:type="gramStart"/>
      <w:r w:rsidRPr="00506B17">
        <w:rPr>
          <w:rFonts w:ascii="Times New Roman" w:hAnsi="Times New Roman"/>
          <w:sz w:val="28"/>
          <w:szCs w:val="28"/>
        </w:rPr>
        <w:t>жителей</w:t>
      </w:r>
      <w:proofErr w:type="gramEnd"/>
      <w:r w:rsidRPr="00506B17">
        <w:rPr>
          <w:rFonts w:ascii="Times New Roman" w:hAnsi="Times New Roman"/>
          <w:sz w:val="28"/>
          <w:szCs w:val="28"/>
        </w:rPr>
        <w:t xml:space="preserve"> села (очевидцев) в целях экономии трубы были куплены на трубопрокатном  заводе по низкой  цене в связи с производственным браком. О том, что трубы бракованные знали все, но посчитали, что этом нет ничего страшного. В данный момент стенки этих труб вываливаются большими кусками, которые не так просто заделать. Приходиться заваривать большие заплаты.</w:t>
      </w:r>
      <w:r w:rsidRPr="00506B17">
        <w:rPr>
          <w:rFonts w:ascii="Times New Roman" w:eastAsia="Times New Roman" w:hAnsi="Times New Roman"/>
          <w:sz w:val="28"/>
          <w:szCs w:val="28"/>
          <w:lang w:eastAsia="ru-RU"/>
        </w:rPr>
        <w:t xml:space="preserve"> В течени</w:t>
      </w:r>
      <w:proofErr w:type="gramStart"/>
      <w:r w:rsidRPr="00506B17">
        <w:rPr>
          <w:rFonts w:ascii="Times New Roman" w:eastAsia="Times New Roman" w:hAnsi="Times New Roman"/>
          <w:sz w:val="28"/>
          <w:szCs w:val="28"/>
          <w:lang w:eastAsia="ru-RU"/>
        </w:rPr>
        <w:t>и</w:t>
      </w:r>
      <w:proofErr w:type="gramEnd"/>
      <w:r w:rsidRPr="00506B17">
        <w:rPr>
          <w:rFonts w:ascii="Times New Roman" w:eastAsia="Times New Roman" w:hAnsi="Times New Roman"/>
          <w:sz w:val="28"/>
          <w:szCs w:val="28"/>
          <w:lang w:eastAsia="ru-RU"/>
        </w:rPr>
        <w:t xml:space="preserve"> недели был заменен участок водопровода порядка 40 метров. Проблема состояла в том, что порыв был на значительном удалении от села. Требовалась переносная электростанция, которую предоставила Администрация района.</w:t>
      </w:r>
      <w:r w:rsidRPr="00506B17">
        <w:rPr>
          <w:rFonts w:ascii="Times New Roman" w:hAnsi="Times New Roman"/>
          <w:sz w:val="28"/>
          <w:szCs w:val="28"/>
          <w:highlight w:val="yellow"/>
        </w:rPr>
        <w:t xml:space="preserve"> </w:t>
      </w:r>
    </w:p>
    <w:p w:rsidR="00506B17" w:rsidRPr="00506B17" w:rsidRDefault="00506B17" w:rsidP="00DE2DE1">
      <w:pPr>
        <w:pStyle w:val="1"/>
        <w:shd w:val="clear" w:color="auto" w:fill="auto"/>
        <w:spacing w:line="240" w:lineRule="auto"/>
        <w:ind w:firstLine="709"/>
        <w:jc w:val="both"/>
        <w:rPr>
          <w:rFonts w:ascii="Times New Roman" w:eastAsia="Times New Roman" w:hAnsi="Times New Roman" w:cs="Times New Roman"/>
          <w:b/>
          <w:sz w:val="28"/>
          <w:szCs w:val="28"/>
          <w:u w:val="single"/>
          <w:lang w:eastAsia="ru-RU"/>
        </w:rPr>
      </w:pPr>
      <w:proofErr w:type="gramStart"/>
      <w:r w:rsidRPr="00506B17">
        <w:rPr>
          <w:rFonts w:ascii="Times New Roman" w:hAnsi="Times New Roman" w:cs="Times New Roman"/>
          <w:sz w:val="28"/>
          <w:szCs w:val="28"/>
        </w:rPr>
        <w:t xml:space="preserve">В селе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-Гавриловка  численность населения составляет 223 человека (большей частью пенсионеры) и почти треть села пользуется своими скважинами, но потребляемая  электроэнергия для подъема воды на  скважинах</w:t>
      </w:r>
      <w:r w:rsidRPr="00506B17">
        <w:rPr>
          <w:rFonts w:ascii="Times New Roman" w:hAnsi="Times New Roman" w:cs="Times New Roman"/>
          <w:b/>
          <w:sz w:val="28"/>
          <w:szCs w:val="28"/>
        </w:rPr>
        <w:t>(</w:t>
      </w:r>
      <w:r w:rsidRPr="00506B17">
        <w:rPr>
          <w:rFonts w:ascii="Times New Roman" w:hAnsi="Times New Roman" w:cs="Times New Roman"/>
          <w:b/>
          <w:sz w:val="28"/>
          <w:szCs w:val="28"/>
          <w:u w:val="single"/>
        </w:rPr>
        <w:t>46982кВт в 2018году,</w:t>
      </w:r>
      <w:r w:rsidRPr="00506B17">
        <w:rPr>
          <w:rFonts w:ascii="Times New Roman" w:hAnsi="Times New Roman" w:cs="Times New Roman"/>
          <w:sz w:val="28"/>
          <w:szCs w:val="28"/>
          <w:u w:val="single"/>
        </w:rPr>
        <w:t xml:space="preserve"> </w:t>
      </w:r>
      <w:r w:rsidRPr="00506B17">
        <w:rPr>
          <w:rFonts w:ascii="Times New Roman" w:hAnsi="Times New Roman" w:cs="Times New Roman"/>
          <w:b/>
          <w:sz w:val="28"/>
          <w:szCs w:val="28"/>
          <w:u w:val="single"/>
        </w:rPr>
        <w:t>46468кВт в 2019 году)</w:t>
      </w:r>
      <w:r w:rsidRPr="00506B17">
        <w:rPr>
          <w:rFonts w:ascii="Times New Roman" w:hAnsi="Times New Roman" w:cs="Times New Roman"/>
          <w:sz w:val="28"/>
          <w:szCs w:val="28"/>
          <w:u w:val="single"/>
        </w:rPr>
        <w:t>,</w:t>
      </w:r>
      <w:r w:rsidRPr="00506B17">
        <w:rPr>
          <w:rFonts w:ascii="Times New Roman" w:hAnsi="Times New Roman" w:cs="Times New Roman"/>
          <w:sz w:val="28"/>
          <w:szCs w:val="28"/>
        </w:rPr>
        <w:t xml:space="preserve"> больше чем в селе Ельцовка, где численность населения составляет 655 человек с большим </w:t>
      </w:r>
      <w:r w:rsidRPr="00506B17">
        <w:rPr>
          <w:rFonts w:ascii="Times New Roman" w:hAnsi="Times New Roman" w:cs="Times New Roman"/>
          <w:sz w:val="28"/>
          <w:szCs w:val="28"/>
        </w:rPr>
        <w:lastRenderedPageBreak/>
        <w:t>количеством скота и без своих скважин</w:t>
      </w:r>
      <w:r w:rsidRPr="00506B17">
        <w:rPr>
          <w:rFonts w:ascii="Times New Roman" w:hAnsi="Times New Roman" w:cs="Times New Roman"/>
          <w:b/>
          <w:sz w:val="28"/>
          <w:szCs w:val="28"/>
        </w:rPr>
        <w:t>(</w:t>
      </w:r>
      <w:r w:rsidRPr="00506B17">
        <w:rPr>
          <w:rFonts w:ascii="Times New Roman" w:hAnsi="Times New Roman" w:cs="Times New Roman"/>
          <w:b/>
          <w:sz w:val="28"/>
          <w:szCs w:val="28"/>
          <w:u w:val="single"/>
        </w:rPr>
        <w:t>46880кВт в 2018году;</w:t>
      </w:r>
      <w:proofErr w:type="gramEnd"/>
      <w:r w:rsidRPr="00506B17">
        <w:rPr>
          <w:rFonts w:ascii="Times New Roman" w:hAnsi="Times New Roman" w:cs="Times New Roman"/>
          <w:b/>
          <w:sz w:val="28"/>
          <w:szCs w:val="28"/>
          <w:u w:val="single"/>
        </w:rPr>
        <w:t xml:space="preserve"> </w:t>
      </w:r>
      <w:proofErr w:type="gramStart"/>
      <w:r w:rsidRPr="00506B17">
        <w:rPr>
          <w:rFonts w:ascii="Times New Roman" w:hAnsi="Times New Roman" w:cs="Times New Roman"/>
          <w:b/>
          <w:sz w:val="28"/>
          <w:szCs w:val="28"/>
          <w:u w:val="single"/>
        </w:rPr>
        <w:t>42980кВт в 2019 году).</w:t>
      </w:r>
      <w:proofErr w:type="gramEnd"/>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 xml:space="preserve">Скважиной № 2 в селе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-Гавриловка пользуется 11 дворов -26 человек. Затраты по электроэнергии по этой скважине составили 2018 год-</w:t>
      </w:r>
      <w:r w:rsidRPr="00506B17">
        <w:rPr>
          <w:rFonts w:ascii="Times New Roman" w:hAnsi="Times New Roman" w:cs="Times New Roman"/>
          <w:b/>
          <w:sz w:val="28"/>
          <w:szCs w:val="28"/>
          <w:u w:val="single"/>
        </w:rPr>
        <w:t>19210 кВт</w:t>
      </w:r>
      <w:r w:rsidRPr="00506B17">
        <w:rPr>
          <w:rFonts w:ascii="Times New Roman" w:hAnsi="Times New Roman" w:cs="Times New Roman"/>
          <w:b/>
          <w:sz w:val="28"/>
          <w:szCs w:val="28"/>
        </w:rPr>
        <w:t xml:space="preserve">; </w:t>
      </w:r>
      <w:r w:rsidRPr="00506B17">
        <w:rPr>
          <w:rFonts w:ascii="Times New Roman" w:hAnsi="Times New Roman" w:cs="Times New Roman"/>
          <w:sz w:val="28"/>
          <w:szCs w:val="28"/>
        </w:rPr>
        <w:t>в 2019 году</w:t>
      </w:r>
      <w:r w:rsidRPr="00506B17">
        <w:rPr>
          <w:rFonts w:ascii="Times New Roman" w:hAnsi="Times New Roman" w:cs="Times New Roman"/>
          <w:b/>
          <w:sz w:val="28"/>
          <w:szCs w:val="28"/>
        </w:rPr>
        <w:t>-</w:t>
      </w:r>
      <w:r w:rsidRPr="00506B17">
        <w:rPr>
          <w:rFonts w:ascii="Times New Roman" w:hAnsi="Times New Roman" w:cs="Times New Roman"/>
          <w:b/>
          <w:sz w:val="28"/>
          <w:szCs w:val="28"/>
          <w:u w:val="single"/>
        </w:rPr>
        <w:t xml:space="preserve">28040кВт. </w:t>
      </w:r>
      <w:r w:rsidRPr="00506B17">
        <w:rPr>
          <w:rFonts w:ascii="Times New Roman" w:hAnsi="Times New Roman" w:cs="Times New Roman"/>
          <w:sz w:val="28"/>
          <w:szCs w:val="28"/>
        </w:rPr>
        <w:t xml:space="preserve">Начисление за воду в селе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 xml:space="preserve">-Гавриловка составляют в среднем в </w:t>
      </w:r>
      <w:r w:rsidRPr="00506B17">
        <w:rPr>
          <w:rFonts w:ascii="Times New Roman" w:hAnsi="Times New Roman" w:cs="Times New Roman"/>
          <w:b/>
          <w:sz w:val="28"/>
          <w:szCs w:val="28"/>
        </w:rPr>
        <w:t>месяц 15,5 тыс. рублей.</w:t>
      </w:r>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 xml:space="preserve">    В 2019 году, в Арбитражном суде Алтайского края в делах</w:t>
      </w:r>
      <w:proofErr w:type="gramStart"/>
      <w:r w:rsidRPr="00506B17">
        <w:rPr>
          <w:rFonts w:ascii="Times New Roman" w:hAnsi="Times New Roman" w:cs="Times New Roman"/>
          <w:sz w:val="28"/>
          <w:szCs w:val="28"/>
        </w:rPr>
        <w:t xml:space="preserve"> </w:t>
      </w:r>
      <w:r w:rsidRPr="00506B17">
        <w:rPr>
          <w:rFonts w:ascii="Times New Roman" w:hAnsi="Times New Roman" w:cs="Times New Roman"/>
          <w:b/>
          <w:sz w:val="28"/>
          <w:szCs w:val="28"/>
        </w:rPr>
        <w:t>№ А</w:t>
      </w:r>
      <w:proofErr w:type="gramEnd"/>
      <w:r w:rsidRPr="00506B17">
        <w:rPr>
          <w:rFonts w:ascii="Times New Roman" w:hAnsi="Times New Roman" w:cs="Times New Roman"/>
          <w:b/>
          <w:sz w:val="28"/>
          <w:szCs w:val="28"/>
        </w:rPr>
        <w:t xml:space="preserve"> 03-7265/2018</w:t>
      </w:r>
      <w:r w:rsidRPr="00506B17">
        <w:rPr>
          <w:rFonts w:ascii="Times New Roman" w:hAnsi="Times New Roman" w:cs="Times New Roman"/>
          <w:sz w:val="28"/>
          <w:szCs w:val="28"/>
        </w:rPr>
        <w:t xml:space="preserve">; </w:t>
      </w:r>
      <w:r w:rsidRPr="00506B17">
        <w:rPr>
          <w:rFonts w:ascii="Times New Roman" w:hAnsi="Times New Roman" w:cs="Times New Roman"/>
          <w:b/>
          <w:sz w:val="28"/>
          <w:szCs w:val="28"/>
        </w:rPr>
        <w:t xml:space="preserve">№А03- 15602/2018; № А03-1026/2019 </w:t>
      </w:r>
      <w:r w:rsidRPr="00506B17">
        <w:rPr>
          <w:rFonts w:ascii="Times New Roman" w:hAnsi="Times New Roman" w:cs="Times New Roman"/>
          <w:sz w:val="28"/>
          <w:szCs w:val="28"/>
        </w:rPr>
        <w:t xml:space="preserve">объединенные в одно  делопроизводство и в делах  </w:t>
      </w:r>
      <w:r w:rsidRPr="00506B17">
        <w:rPr>
          <w:rFonts w:ascii="Times New Roman" w:hAnsi="Times New Roman" w:cs="Times New Roman"/>
          <w:b/>
          <w:sz w:val="28"/>
          <w:szCs w:val="28"/>
        </w:rPr>
        <w:t>№ А03-11268/2018, № А03-117886/2018</w:t>
      </w:r>
      <w:r w:rsidRPr="00506B17">
        <w:rPr>
          <w:rFonts w:ascii="Times New Roman" w:hAnsi="Times New Roman" w:cs="Times New Roman"/>
          <w:sz w:val="28"/>
          <w:szCs w:val="28"/>
        </w:rPr>
        <w:t xml:space="preserve">  рассматривалось хищение в селе </w:t>
      </w:r>
      <w:proofErr w:type="spellStart"/>
      <w:r w:rsidRPr="00506B17">
        <w:rPr>
          <w:rFonts w:ascii="Times New Roman" w:hAnsi="Times New Roman" w:cs="Times New Roman"/>
          <w:sz w:val="28"/>
          <w:szCs w:val="28"/>
        </w:rPr>
        <w:t>Усть</w:t>
      </w:r>
      <w:proofErr w:type="spellEnd"/>
      <w:r w:rsidRPr="00506B17">
        <w:rPr>
          <w:rFonts w:ascii="Times New Roman" w:hAnsi="Times New Roman" w:cs="Times New Roman"/>
          <w:sz w:val="28"/>
          <w:szCs w:val="28"/>
        </w:rPr>
        <w:t xml:space="preserve">-Гавриловка электроэнергии. К щиту учета электриками МРСК Сибири было подключено СПК «Восток» руководитель </w:t>
      </w:r>
      <w:proofErr w:type="spellStart"/>
      <w:r w:rsidRPr="00506B17">
        <w:rPr>
          <w:rFonts w:ascii="Times New Roman" w:hAnsi="Times New Roman" w:cs="Times New Roman"/>
          <w:sz w:val="28"/>
          <w:szCs w:val="28"/>
        </w:rPr>
        <w:t>Кербер</w:t>
      </w:r>
      <w:proofErr w:type="spellEnd"/>
      <w:r w:rsidRPr="00506B17">
        <w:rPr>
          <w:rFonts w:ascii="Times New Roman" w:hAnsi="Times New Roman" w:cs="Times New Roman"/>
          <w:sz w:val="28"/>
          <w:szCs w:val="28"/>
        </w:rPr>
        <w:t xml:space="preserve"> Г.Д.  </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r w:rsidRPr="00506B17">
        <w:rPr>
          <w:rFonts w:ascii="Times New Roman" w:eastAsia="Times New Roman" w:hAnsi="Times New Roman"/>
          <w:sz w:val="28"/>
          <w:szCs w:val="28"/>
          <w:lang w:eastAsia="ru-RU"/>
        </w:rPr>
        <w:t xml:space="preserve"> </w:t>
      </w:r>
      <w:proofErr w:type="gramStart"/>
      <w:r w:rsidRPr="00506B17">
        <w:rPr>
          <w:rFonts w:ascii="Times New Roman" w:eastAsia="Times New Roman" w:hAnsi="Times New Roman"/>
          <w:sz w:val="28"/>
          <w:szCs w:val="28"/>
          <w:lang w:eastAsia="ru-RU"/>
        </w:rPr>
        <w:t>В</w:t>
      </w:r>
      <w:proofErr w:type="gramEnd"/>
      <w:r w:rsidRPr="00506B17">
        <w:rPr>
          <w:rFonts w:ascii="Times New Roman" w:eastAsia="Times New Roman" w:hAnsi="Times New Roman"/>
          <w:sz w:val="28"/>
          <w:szCs w:val="28"/>
          <w:lang w:eastAsia="ru-RU"/>
        </w:rPr>
        <w:t xml:space="preserve"> с. </w:t>
      </w:r>
      <w:proofErr w:type="spellStart"/>
      <w:r w:rsidRPr="00506B17">
        <w:rPr>
          <w:rFonts w:ascii="Times New Roman" w:eastAsia="Times New Roman" w:hAnsi="Times New Roman"/>
          <w:sz w:val="28"/>
          <w:szCs w:val="28"/>
          <w:lang w:eastAsia="ru-RU"/>
        </w:rPr>
        <w:t>Талдинка</w:t>
      </w:r>
      <w:proofErr w:type="spellEnd"/>
      <w:r w:rsidRPr="00506B17">
        <w:rPr>
          <w:rFonts w:ascii="Times New Roman" w:eastAsia="Times New Roman" w:hAnsi="Times New Roman"/>
          <w:sz w:val="28"/>
          <w:szCs w:val="28"/>
          <w:lang w:eastAsia="ru-RU"/>
        </w:rPr>
        <w:t xml:space="preserve"> </w:t>
      </w:r>
      <w:proofErr w:type="gramStart"/>
      <w:r w:rsidRPr="00506B17">
        <w:rPr>
          <w:rFonts w:ascii="Times New Roman" w:eastAsia="Times New Roman" w:hAnsi="Times New Roman"/>
          <w:sz w:val="28"/>
          <w:szCs w:val="28"/>
          <w:lang w:eastAsia="ru-RU"/>
        </w:rPr>
        <w:t>от</w:t>
      </w:r>
      <w:proofErr w:type="gramEnd"/>
      <w:r w:rsidRPr="00506B17">
        <w:rPr>
          <w:rFonts w:ascii="Times New Roman" w:eastAsia="Times New Roman" w:hAnsi="Times New Roman"/>
          <w:sz w:val="28"/>
          <w:szCs w:val="28"/>
          <w:lang w:eastAsia="ru-RU"/>
        </w:rPr>
        <w:t xml:space="preserve"> башни в сторону села произошла заиливание центрального водопровода. Несколько дней жители села оставались полностью без воды. Был заменен участок водопровода порядка 60 метров. </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proofErr w:type="gramStart"/>
      <w:r w:rsidRPr="00506B17">
        <w:rPr>
          <w:rFonts w:ascii="Times New Roman" w:eastAsia="Times New Roman" w:hAnsi="Times New Roman"/>
          <w:sz w:val="28"/>
          <w:szCs w:val="28"/>
          <w:lang w:eastAsia="ru-RU"/>
        </w:rPr>
        <w:t>В</w:t>
      </w:r>
      <w:proofErr w:type="gramEnd"/>
      <w:r w:rsidRPr="00506B17">
        <w:rPr>
          <w:rFonts w:ascii="Times New Roman" w:eastAsia="Times New Roman" w:hAnsi="Times New Roman"/>
          <w:sz w:val="28"/>
          <w:szCs w:val="28"/>
          <w:lang w:eastAsia="ru-RU"/>
        </w:rPr>
        <w:t xml:space="preserve"> с. </w:t>
      </w:r>
      <w:proofErr w:type="spellStart"/>
      <w:r w:rsidRPr="00506B17">
        <w:rPr>
          <w:rFonts w:ascii="Times New Roman" w:eastAsia="Times New Roman" w:hAnsi="Times New Roman"/>
          <w:sz w:val="28"/>
          <w:szCs w:val="28"/>
          <w:lang w:eastAsia="ru-RU"/>
        </w:rPr>
        <w:t>Новоеловка</w:t>
      </w:r>
      <w:proofErr w:type="spellEnd"/>
      <w:r w:rsidRPr="00506B17">
        <w:rPr>
          <w:rFonts w:ascii="Times New Roman" w:eastAsia="Times New Roman" w:hAnsi="Times New Roman"/>
          <w:sz w:val="28"/>
          <w:szCs w:val="28"/>
          <w:lang w:eastAsia="ru-RU"/>
        </w:rPr>
        <w:t xml:space="preserve"> </w:t>
      </w:r>
      <w:proofErr w:type="gramStart"/>
      <w:r w:rsidRPr="00506B17">
        <w:rPr>
          <w:rFonts w:ascii="Times New Roman" w:eastAsia="Times New Roman" w:hAnsi="Times New Roman"/>
          <w:sz w:val="28"/>
          <w:szCs w:val="28"/>
          <w:lang w:eastAsia="ru-RU"/>
        </w:rPr>
        <w:t>проблема</w:t>
      </w:r>
      <w:proofErr w:type="gramEnd"/>
      <w:r w:rsidRPr="00506B17">
        <w:rPr>
          <w:rFonts w:ascii="Times New Roman" w:eastAsia="Times New Roman" w:hAnsi="Times New Roman"/>
          <w:sz w:val="28"/>
          <w:szCs w:val="28"/>
          <w:lang w:eastAsia="ru-RU"/>
        </w:rPr>
        <w:t xml:space="preserve"> образовалась в летний период, когда у водонапорной башни была необходимость провести ремонт основания дна. Башня удалена на значительное расстояние от источника электропитания. Электрогенератором помог Газпром. </w:t>
      </w:r>
    </w:p>
    <w:p w:rsidR="00506B17" w:rsidRPr="00506B17" w:rsidRDefault="00506B17" w:rsidP="00DE2DE1">
      <w:pPr>
        <w:pStyle w:val="a4"/>
        <w:spacing w:after="0" w:line="240" w:lineRule="auto"/>
        <w:ind w:left="0" w:firstLine="709"/>
        <w:jc w:val="both"/>
        <w:rPr>
          <w:rFonts w:ascii="Times New Roman" w:eastAsia="Times New Roman" w:hAnsi="Times New Roman"/>
          <w:sz w:val="28"/>
          <w:szCs w:val="28"/>
          <w:lang w:eastAsia="ru-RU"/>
        </w:rPr>
      </w:pPr>
      <w:r w:rsidRPr="00506B17">
        <w:rPr>
          <w:rFonts w:ascii="Times New Roman" w:eastAsia="Times New Roman" w:hAnsi="Times New Roman"/>
          <w:sz w:val="28"/>
          <w:szCs w:val="28"/>
          <w:lang w:eastAsia="ru-RU"/>
        </w:rPr>
        <w:t xml:space="preserve">На территории сельсовета с целью улучшения качества водоснабжения  было пробурено две новые скважины </w:t>
      </w:r>
      <w:proofErr w:type="gramStart"/>
      <w:r w:rsidRPr="00506B17">
        <w:rPr>
          <w:rFonts w:ascii="Times New Roman" w:eastAsia="Times New Roman" w:hAnsi="Times New Roman"/>
          <w:sz w:val="28"/>
          <w:szCs w:val="28"/>
          <w:lang w:eastAsia="ru-RU"/>
        </w:rPr>
        <w:t>в</w:t>
      </w:r>
      <w:proofErr w:type="gramEnd"/>
      <w:r w:rsidRPr="00506B17">
        <w:rPr>
          <w:rFonts w:ascii="Times New Roman" w:eastAsia="Times New Roman" w:hAnsi="Times New Roman"/>
          <w:sz w:val="28"/>
          <w:szCs w:val="28"/>
          <w:lang w:eastAsia="ru-RU"/>
        </w:rPr>
        <w:t xml:space="preserve"> с. </w:t>
      </w:r>
      <w:proofErr w:type="spellStart"/>
      <w:r w:rsidRPr="00506B17">
        <w:rPr>
          <w:rFonts w:ascii="Times New Roman" w:eastAsia="Times New Roman" w:hAnsi="Times New Roman"/>
          <w:sz w:val="28"/>
          <w:szCs w:val="28"/>
          <w:lang w:eastAsia="ru-RU"/>
        </w:rPr>
        <w:t>Новоеловка</w:t>
      </w:r>
      <w:proofErr w:type="spellEnd"/>
      <w:r w:rsidRPr="00506B17">
        <w:rPr>
          <w:rFonts w:ascii="Times New Roman" w:eastAsia="Times New Roman" w:hAnsi="Times New Roman"/>
          <w:sz w:val="28"/>
          <w:szCs w:val="28"/>
          <w:lang w:eastAsia="ru-RU"/>
        </w:rPr>
        <w:t xml:space="preserve"> и с. Ельцовка.</w:t>
      </w:r>
    </w:p>
    <w:p w:rsidR="00506B17" w:rsidRPr="00506B17" w:rsidRDefault="00506B17" w:rsidP="00DE2DE1">
      <w:pPr>
        <w:ind w:firstLine="709"/>
        <w:jc w:val="both"/>
        <w:rPr>
          <w:sz w:val="28"/>
          <w:szCs w:val="28"/>
        </w:rPr>
      </w:pPr>
      <w:r w:rsidRPr="00506B17">
        <w:rPr>
          <w:sz w:val="28"/>
          <w:szCs w:val="28"/>
        </w:rPr>
        <w:t xml:space="preserve">Имеющийся на предприятии экскаватор находится в крайне ветхом состоянии. </w:t>
      </w:r>
      <w:proofErr w:type="gramStart"/>
      <w:r w:rsidRPr="00506B17">
        <w:rPr>
          <w:sz w:val="28"/>
          <w:szCs w:val="28"/>
        </w:rPr>
        <w:t>В</w:t>
      </w:r>
      <w:proofErr w:type="gramEnd"/>
      <w:r w:rsidRPr="00506B17">
        <w:rPr>
          <w:sz w:val="28"/>
          <w:szCs w:val="28"/>
        </w:rPr>
        <w:t xml:space="preserve"> </w:t>
      </w:r>
      <w:proofErr w:type="gramStart"/>
      <w:r w:rsidRPr="00506B17">
        <w:rPr>
          <w:sz w:val="28"/>
          <w:szCs w:val="28"/>
        </w:rPr>
        <w:t>данным</w:t>
      </w:r>
      <w:proofErr w:type="gramEnd"/>
      <w:r w:rsidRPr="00506B17">
        <w:rPr>
          <w:sz w:val="28"/>
          <w:szCs w:val="28"/>
        </w:rPr>
        <w:t xml:space="preserve"> момент лопнул  несколько раз заваренный остов навески экскаватора. Сварщики отказываются  проводить  сварочные работы ввиду их бесполезности. Средств на приобретение нового экскаватора нет и восстановить </w:t>
      </w:r>
      <w:proofErr w:type="gramStart"/>
      <w:r w:rsidRPr="00506B17">
        <w:rPr>
          <w:sz w:val="28"/>
          <w:szCs w:val="28"/>
        </w:rPr>
        <w:t>старый</w:t>
      </w:r>
      <w:proofErr w:type="gramEnd"/>
      <w:r w:rsidRPr="00506B17">
        <w:rPr>
          <w:sz w:val="28"/>
          <w:szCs w:val="28"/>
        </w:rPr>
        <w:t xml:space="preserve"> тоже нет средств.  Приходится нанимать  экскаватор  у сторонних организаций.</w:t>
      </w:r>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Тяжелое положение по оплате электроэнергии складывается из-за низкой платёжеспособности  населения.</w:t>
      </w:r>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Заработную плату работоспособное население практически не получает (за исключением учителей, муниципальных служащих и частных предпринимателей).</w:t>
      </w:r>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Кроме того, большая часть населения скрывает численность скота в своем личном подсобном хозяйстве, для проверки которого нас не допускают. А по ныне действующим  законам мы не имеем права вторгаться в частную собственность.</w:t>
      </w:r>
    </w:p>
    <w:p w:rsidR="00506B17" w:rsidRP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 xml:space="preserve">Другие аспекты деятельности, оказавшие влияние на финансовое состояние предприятия: 100% износ всех башен </w:t>
      </w:r>
      <w:proofErr w:type="spellStart"/>
      <w:r w:rsidRPr="00506B17">
        <w:rPr>
          <w:rFonts w:ascii="Times New Roman" w:hAnsi="Times New Roman" w:cs="Times New Roman"/>
          <w:sz w:val="28"/>
          <w:szCs w:val="28"/>
        </w:rPr>
        <w:t>Рожневского</w:t>
      </w:r>
      <w:proofErr w:type="spellEnd"/>
      <w:r w:rsidRPr="00506B17">
        <w:rPr>
          <w:rFonts w:ascii="Times New Roman" w:hAnsi="Times New Roman" w:cs="Times New Roman"/>
          <w:sz w:val="28"/>
          <w:szCs w:val="28"/>
        </w:rPr>
        <w:t>; 100% износ  водопроводов  (материал сталь); водопровод (чугун,1969 года) – 96 % износа; 100 % износ -8 скважин из 15 находящихся в эксплуатации.</w:t>
      </w:r>
    </w:p>
    <w:p w:rsidR="00506B17" w:rsidRDefault="00506B17" w:rsidP="00DE2DE1">
      <w:pPr>
        <w:pStyle w:val="1"/>
        <w:shd w:val="clear" w:color="auto" w:fill="auto"/>
        <w:spacing w:line="240" w:lineRule="auto"/>
        <w:ind w:firstLine="709"/>
        <w:jc w:val="both"/>
        <w:rPr>
          <w:rFonts w:ascii="Times New Roman" w:hAnsi="Times New Roman" w:cs="Times New Roman"/>
          <w:sz w:val="28"/>
          <w:szCs w:val="28"/>
        </w:rPr>
      </w:pPr>
      <w:r w:rsidRPr="00506B17">
        <w:rPr>
          <w:rFonts w:ascii="Times New Roman" w:hAnsi="Times New Roman" w:cs="Times New Roman"/>
          <w:sz w:val="28"/>
          <w:szCs w:val="28"/>
        </w:rPr>
        <w:t>Тарифы на холодную воду  в связи с отменой повышающего коэффициента 1,5% во второй половине 2018 года уменьшились в два раза.</w:t>
      </w:r>
    </w:p>
    <w:p w:rsidR="00DE2DE1" w:rsidRPr="00506B17" w:rsidRDefault="00DE2DE1" w:rsidP="00DE2DE1">
      <w:pPr>
        <w:pStyle w:val="1"/>
        <w:shd w:val="clear" w:color="auto" w:fill="auto"/>
        <w:spacing w:line="240" w:lineRule="auto"/>
        <w:ind w:firstLine="709"/>
        <w:jc w:val="both"/>
        <w:rPr>
          <w:rFonts w:ascii="Times New Roman" w:hAnsi="Times New Roman" w:cs="Times New Roman"/>
          <w:sz w:val="28"/>
          <w:szCs w:val="28"/>
        </w:rPr>
      </w:pPr>
    </w:p>
    <w:p w:rsidR="00506B17" w:rsidRPr="00506B17" w:rsidRDefault="00506B17" w:rsidP="00506B17">
      <w:pPr>
        <w:jc w:val="center"/>
        <w:rPr>
          <w:b/>
          <w:bCs/>
          <w:sz w:val="28"/>
          <w:szCs w:val="28"/>
        </w:rPr>
      </w:pPr>
      <w:r w:rsidRPr="00506B17">
        <w:rPr>
          <w:b/>
          <w:bCs/>
          <w:sz w:val="28"/>
          <w:szCs w:val="28"/>
        </w:rPr>
        <w:t>Услуги</w:t>
      </w:r>
    </w:p>
    <w:p w:rsidR="00506B17" w:rsidRPr="00506B17" w:rsidRDefault="00506B17" w:rsidP="00DE2DE1">
      <w:pPr>
        <w:ind w:firstLine="709"/>
        <w:jc w:val="both"/>
        <w:rPr>
          <w:sz w:val="28"/>
          <w:szCs w:val="28"/>
        </w:rPr>
      </w:pPr>
      <w:r w:rsidRPr="00506B17">
        <w:rPr>
          <w:sz w:val="28"/>
          <w:szCs w:val="28"/>
        </w:rPr>
        <w:t>Услуги связи на территории сельсовета оказывают две организации:</w:t>
      </w:r>
    </w:p>
    <w:p w:rsidR="00506B17" w:rsidRPr="00506B17" w:rsidRDefault="00506B17" w:rsidP="00DE2DE1">
      <w:pPr>
        <w:ind w:firstLine="709"/>
        <w:jc w:val="both"/>
        <w:rPr>
          <w:sz w:val="28"/>
          <w:szCs w:val="28"/>
        </w:rPr>
      </w:pPr>
      <w:r w:rsidRPr="00506B17">
        <w:rPr>
          <w:sz w:val="28"/>
          <w:szCs w:val="28"/>
        </w:rPr>
        <w:t>филиал «Почты России» Первомайский почтамт Алтайского края, ОАО</w:t>
      </w:r>
    </w:p>
    <w:p w:rsidR="00506B17" w:rsidRPr="00506B17" w:rsidRDefault="00506B17" w:rsidP="00DE2DE1">
      <w:pPr>
        <w:ind w:firstLine="709"/>
        <w:jc w:val="both"/>
        <w:rPr>
          <w:sz w:val="28"/>
          <w:szCs w:val="28"/>
        </w:rPr>
      </w:pPr>
      <w:r w:rsidRPr="00506B17">
        <w:rPr>
          <w:sz w:val="28"/>
          <w:szCs w:val="28"/>
        </w:rPr>
        <w:lastRenderedPageBreak/>
        <w:t>«Сибирьтелеком». Во всех почтовых отделениях ведется на должном уровне: подписка на газеты и журналы, обслуживание пенсионеров, получателей детской компенсации, прием коммунальных платежей.</w:t>
      </w:r>
    </w:p>
    <w:p w:rsidR="00506B17" w:rsidRPr="00506B17" w:rsidRDefault="00506B17" w:rsidP="00DE2DE1">
      <w:pPr>
        <w:ind w:firstLine="709"/>
        <w:jc w:val="both"/>
        <w:rPr>
          <w:sz w:val="28"/>
          <w:szCs w:val="28"/>
        </w:rPr>
      </w:pPr>
      <w:r w:rsidRPr="00506B17">
        <w:rPr>
          <w:sz w:val="28"/>
          <w:szCs w:val="28"/>
        </w:rPr>
        <w:t xml:space="preserve">Работает передвижное мобильное отделение Сбербанка </w:t>
      </w:r>
      <w:proofErr w:type="gramStart"/>
      <w:r w:rsidRPr="00506B17">
        <w:rPr>
          <w:sz w:val="28"/>
          <w:szCs w:val="28"/>
        </w:rPr>
        <w:t>в</w:t>
      </w:r>
      <w:proofErr w:type="gramEnd"/>
      <w:r w:rsidRPr="00506B17">
        <w:rPr>
          <w:sz w:val="28"/>
          <w:szCs w:val="28"/>
        </w:rPr>
        <w:t xml:space="preserve"> с. Горновое и                                     с. </w:t>
      </w:r>
      <w:proofErr w:type="spellStart"/>
      <w:r w:rsidRPr="00506B17">
        <w:rPr>
          <w:sz w:val="28"/>
          <w:szCs w:val="28"/>
        </w:rPr>
        <w:t>Хайрюзовка</w:t>
      </w:r>
      <w:proofErr w:type="spellEnd"/>
      <w:r w:rsidRPr="00506B17">
        <w:rPr>
          <w:sz w:val="28"/>
          <w:szCs w:val="28"/>
        </w:rPr>
        <w:t xml:space="preserve">.  </w:t>
      </w:r>
    </w:p>
    <w:p w:rsidR="00506B17" w:rsidRPr="00506B17" w:rsidRDefault="00506B17" w:rsidP="00DE2DE1">
      <w:pPr>
        <w:ind w:firstLine="709"/>
        <w:jc w:val="both"/>
        <w:rPr>
          <w:sz w:val="28"/>
          <w:szCs w:val="28"/>
        </w:rPr>
      </w:pPr>
      <w:r w:rsidRPr="00506B17">
        <w:rPr>
          <w:sz w:val="28"/>
          <w:szCs w:val="28"/>
        </w:rPr>
        <w:t xml:space="preserve">Завершая свой отчет, хочу сказать, что хотелось бы сделать больше, сохранить и приумножить достигнутое. Не соглашусь с тем, что с объединением сельсоветов степной зоны в один, Хайрюзовский, </w:t>
      </w:r>
      <w:proofErr w:type="gramStart"/>
      <w:r w:rsidRPr="00506B17">
        <w:rPr>
          <w:sz w:val="28"/>
          <w:szCs w:val="28"/>
        </w:rPr>
        <w:t xml:space="preserve">что либо кардинально поменялось – ни юридически,  ни для жизни сел: в каждом работают специалисты (завхозы, которые  располагают транспортом) и специалисты по ведению </w:t>
      </w:r>
      <w:proofErr w:type="spellStart"/>
      <w:r w:rsidRPr="00506B17">
        <w:rPr>
          <w:sz w:val="28"/>
          <w:szCs w:val="28"/>
        </w:rPr>
        <w:t>похозяйственного</w:t>
      </w:r>
      <w:proofErr w:type="spellEnd"/>
      <w:r w:rsidRPr="00506B17">
        <w:rPr>
          <w:sz w:val="28"/>
          <w:szCs w:val="28"/>
        </w:rPr>
        <w:t xml:space="preserve"> учета</w:t>
      </w:r>
      <w:proofErr w:type="gramEnd"/>
      <w:r w:rsidRPr="00506B17">
        <w:rPr>
          <w:sz w:val="28"/>
          <w:szCs w:val="28"/>
        </w:rPr>
        <w:t xml:space="preserve">. Специалисты (завхозы) по-прежнему выступают в роли руководителей местного самоуправления. Хочу подчеркнуть, что в целом они сработали неплохо. Благодарю их за неравнодушие, стойкость и настойчивость, стремление работать с отдачей и огромнейшее терпение и от души желаю успехов на этом неблагодарном пути. </w:t>
      </w:r>
      <w:proofErr w:type="gramStart"/>
      <w:r w:rsidRPr="00506B17">
        <w:rPr>
          <w:sz w:val="28"/>
          <w:szCs w:val="28"/>
        </w:rPr>
        <w:t>Добрые слова хочу сказать и о депутатах сельского и районного Советов депутатов.</w:t>
      </w:r>
      <w:proofErr w:type="gramEnd"/>
      <w:r w:rsidRPr="00506B17">
        <w:rPr>
          <w:sz w:val="28"/>
          <w:szCs w:val="28"/>
        </w:rPr>
        <w:t xml:space="preserve">  Большинство из них действительно болеют душой за людей, за муниципальное образование, за район, активно участвуя в обсуждении различных вопросов и ответственно принимая решения. Вместе с тем я убежден, что ощутимых результатов мы можем добиться лишь совместными усилиями, с активом, со всеми вами!</w:t>
      </w:r>
    </w:p>
    <w:p w:rsidR="00506B17" w:rsidRPr="00506B17" w:rsidRDefault="00506B17" w:rsidP="00DE2DE1">
      <w:pPr>
        <w:ind w:firstLine="709"/>
        <w:jc w:val="both"/>
        <w:rPr>
          <w:sz w:val="28"/>
          <w:szCs w:val="28"/>
        </w:rPr>
      </w:pPr>
      <w:r w:rsidRPr="00506B17">
        <w:rPr>
          <w:sz w:val="28"/>
          <w:szCs w:val="28"/>
        </w:rPr>
        <w:t>Администрация благодарна всем, кто оказывает помощь в содержании дорог, объектов соцкультбыта, оказывает спонсорскую помощь в проведении культурно-массовых мероприятий и надеется на дальнейшее сотрудничество.</w:t>
      </w:r>
    </w:p>
    <w:p w:rsidR="00506B17" w:rsidRPr="00506B17" w:rsidRDefault="00506B17" w:rsidP="00DE2DE1">
      <w:pPr>
        <w:ind w:firstLine="709"/>
        <w:jc w:val="center"/>
        <w:rPr>
          <w:sz w:val="28"/>
          <w:szCs w:val="28"/>
        </w:rPr>
      </w:pPr>
      <w:r w:rsidRPr="00506B17">
        <w:rPr>
          <w:sz w:val="28"/>
          <w:szCs w:val="28"/>
        </w:rPr>
        <w:t>Спасибо за внимание!</w:t>
      </w:r>
    </w:p>
    <w:p w:rsidR="005B6BC4" w:rsidRDefault="005B6BC4" w:rsidP="00DE2DE1">
      <w:pPr>
        <w:ind w:firstLine="709"/>
      </w:pPr>
      <w:bookmarkStart w:id="0" w:name="_GoBack"/>
      <w:bookmarkEnd w:id="0"/>
    </w:p>
    <w:sectPr w:rsidR="005B6BC4" w:rsidSect="00506B17">
      <w:pgSz w:w="11906" w:h="16838"/>
      <w:pgMar w:top="1134" w:right="1418"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E4A"/>
    <w:multiLevelType w:val="hybridMultilevel"/>
    <w:tmpl w:val="69F67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91702A9"/>
    <w:multiLevelType w:val="hybridMultilevel"/>
    <w:tmpl w:val="BDB45CF0"/>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28"/>
    <w:rsid w:val="000E3828"/>
    <w:rsid w:val="00506B17"/>
    <w:rsid w:val="005B6BC4"/>
    <w:rsid w:val="00DE2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17"/>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506B1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link w:val="1"/>
    <w:locked/>
    <w:rsid w:val="00506B17"/>
    <w:rPr>
      <w:spacing w:val="3"/>
      <w:sz w:val="21"/>
      <w:szCs w:val="21"/>
      <w:shd w:val="clear" w:color="auto" w:fill="FFFFFF"/>
    </w:rPr>
  </w:style>
  <w:style w:type="paragraph" w:customStyle="1" w:styleId="1">
    <w:name w:val="Основной текст1"/>
    <w:basedOn w:val="a"/>
    <w:link w:val="a5"/>
    <w:rsid w:val="00506B17"/>
    <w:pPr>
      <w:shd w:val="clear" w:color="auto" w:fill="FFFFFF"/>
      <w:autoSpaceDE/>
      <w:autoSpaceDN/>
      <w:adjustRightInd/>
      <w:spacing w:line="274" w:lineRule="exact"/>
    </w:pPr>
    <w:rPr>
      <w:rFonts w:asciiTheme="minorHAnsi" w:eastAsiaTheme="minorHAnsi" w:hAnsiTheme="minorHAnsi" w:cstheme="minorBidi"/>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B17"/>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506B1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link w:val="1"/>
    <w:locked/>
    <w:rsid w:val="00506B17"/>
    <w:rPr>
      <w:spacing w:val="3"/>
      <w:sz w:val="21"/>
      <w:szCs w:val="21"/>
      <w:shd w:val="clear" w:color="auto" w:fill="FFFFFF"/>
    </w:rPr>
  </w:style>
  <w:style w:type="paragraph" w:customStyle="1" w:styleId="1">
    <w:name w:val="Основной текст1"/>
    <w:basedOn w:val="a"/>
    <w:link w:val="a5"/>
    <w:rsid w:val="00506B17"/>
    <w:pPr>
      <w:shd w:val="clear" w:color="auto" w:fill="FFFFFF"/>
      <w:autoSpaceDE/>
      <w:autoSpaceDN/>
      <w:adjustRightInd/>
      <w:spacing w:line="274" w:lineRule="exact"/>
    </w:pPr>
    <w:rPr>
      <w:rFonts w:asciiTheme="minorHAnsi" w:eastAsiaTheme="minorHAnsi" w:hAnsiTheme="minorHAnsi" w:cstheme="minorBidi"/>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3</cp:revision>
  <dcterms:created xsi:type="dcterms:W3CDTF">2020-04-17T09:35:00Z</dcterms:created>
  <dcterms:modified xsi:type="dcterms:W3CDTF">2020-04-17T09:55:00Z</dcterms:modified>
</cp:coreProperties>
</file>